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5D956" w14:textId="573A73A9"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AE2FAD">
        <w:rPr>
          <w:rFonts w:hint="eastAsia"/>
          <w:bCs/>
          <w:noProof w:val="0"/>
          <w:sz w:val="24"/>
          <w:szCs w:val="24"/>
        </w:rPr>
        <w:t>R</w:t>
      </w:r>
      <w:r w:rsidRPr="00AE2FAD">
        <w:rPr>
          <w:bCs/>
          <w:noProof w:val="0"/>
          <w:sz w:val="24"/>
          <w:szCs w:val="24"/>
        </w:rPr>
        <w:t>2</w:t>
      </w:r>
      <w:r w:rsidRPr="00AE2FAD">
        <w:rPr>
          <w:rFonts w:hint="eastAsia"/>
          <w:bCs/>
          <w:noProof w:val="0"/>
          <w:sz w:val="24"/>
          <w:szCs w:val="24"/>
        </w:rPr>
        <w:t>-</w:t>
      </w:r>
      <w:r w:rsidRPr="00AE2FAD">
        <w:rPr>
          <w:sz w:val="24"/>
          <w:szCs w:val="24"/>
        </w:rPr>
        <w:t>240</w:t>
      </w:r>
      <w:r w:rsidR="00AE2FAD" w:rsidRPr="00AE2FAD">
        <w:rPr>
          <w:sz w:val="24"/>
          <w:szCs w:val="24"/>
        </w:rPr>
        <w:t>9077</w:t>
      </w:r>
    </w:p>
    <w:p w14:paraId="3723E1D3" w14:textId="5CE45261" w:rsidR="005432D9" w:rsidRPr="00AF28A2" w:rsidRDefault="00541A65" w:rsidP="00541A65">
      <w:pPr>
        <w:pStyle w:val="Header"/>
        <w:tabs>
          <w:tab w:val="right" w:pos="9641"/>
        </w:tabs>
        <w:rPr>
          <w:rFonts w:eastAsia="SimSun"/>
          <w:sz w:val="24"/>
          <w:szCs w:val="24"/>
          <w:lang w:eastAsia="zh-CN"/>
        </w:rPr>
      </w:pPr>
      <w:r w:rsidRPr="00AF28A2">
        <w:rPr>
          <w:sz w:val="24"/>
        </w:rPr>
        <w:t>Hefei, China, 14 – 18 October 2024</w:t>
      </w:r>
      <w:r w:rsidRPr="00AF28A2">
        <w:rPr>
          <w:sz w:val="24"/>
        </w:rPr>
        <w:tab/>
      </w:r>
    </w:p>
    <w:p w14:paraId="2E02E5F5" w14:textId="77777777" w:rsidR="00A209D6" w:rsidRPr="00B266B0" w:rsidRDefault="00A209D6" w:rsidP="00A209D6">
      <w:pPr>
        <w:pStyle w:val="Header"/>
        <w:rPr>
          <w:bCs/>
          <w:noProof w:val="0"/>
          <w:sz w:val="24"/>
        </w:rPr>
      </w:pPr>
    </w:p>
    <w:p w14:paraId="403CB9C0" w14:textId="77777777" w:rsidR="00A209D6" w:rsidRPr="00D829C6" w:rsidRDefault="00A209D6" w:rsidP="00A209D6">
      <w:pPr>
        <w:pStyle w:val="Header"/>
        <w:rPr>
          <w:bCs/>
          <w:noProof w:val="0"/>
          <w:sz w:val="24"/>
          <w:lang w:val="en-US"/>
        </w:rPr>
      </w:pPr>
    </w:p>
    <w:p w14:paraId="310B92C9" w14:textId="244A388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1F7C">
        <w:rPr>
          <w:rFonts w:cs="Arial"/>
          <w:b/>
          <w:bCs/>
          <w:sz w:val="24"/>
          <w:lang w:eastAsia="ja-JP"/>
        </w:rPr>
        <w:t>8</w:t>
      </w:r>
      <w:r>
        <w:rPr>
          <w:rFonts w:cs="Arial"/>
          <w:b/>
          <w:bCs/>
          <w:sz w:val="24"/>
          <w:lang w:eastAsia="ja-JP"/>
        </w:rPr>
        <w:t>.</w:t>
      </w:r>
      <w:r w:rsidR="00C31F7C">
        <w:rPr>
          <w:rFonts w:cs="Arial"/>
          <w:b/>
          <w:bCs/>
          <w:sz w:val="24"/>
          <w:lang w:eastAsia="ja-JP"/>
        </w:rPr>
        <w:t>7</w:t>
      </w:r>
      <w:r>
        <w:rPr>
          <w:rFonts w:cs="Arial"/>
          <w:b/>
          <w:bCs/>
          <w:sz w:val="24"/>
          <w:lang w:eastAsia="ja-JP"/>
        </w:rPr>
        <w:t>.</w:t>
      </w:r>
      <w:r w:rsidR="008E36E2">
        <w:rPr>
          <w:rFonts w:cs="Arial"/>
          <w:b/>
          <w:bCs/>
          <w:sz w:val="24"/>
          <w:lang w:eastAsia="ja-JP"/>
        </w:rPr>
        <w:t>6</w:t>
      </w:r>
    </w:p>
    <w:p w14:paraId="73188B46" w14:textId="3F3BF40C"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C31F7C">
        <w:rPr>
          <w:rFonts w:ascii="Arial" w:hAnsi="Arial" w:cs="Arial"/>
          <w:b/>
          <w:bCs/>
          <w:sz w:val="24"/>
        </w:rPr>
        <w:t>, Nokia Shanghai Bell</w:t>
      </w:r>
    </w:p>
    <w:p w14:paraId="553D264F" w14:textId="1C8B90D0" w:rsidR="00446C3A" w:rsidRDefault="00446C3A" w:rsidP="1EF69E4C">
      <w:pPr>
        <w:ind w:left="1985" w:hanging="1985"/>
        <w:rPr>
          <w:rFonts w:ascii="Arial" w:hAnsi="Arial" w:cs="Arial"/>
          <w:b/>
          <w:bCs/>
          <w:sz w:val="24"/>
          <w:szCs w:val="24"/>
        </w:rPr>
      </w:pPr>
      <w:r w:rsidRPr="1EF69E4C">
        <w:rPr>
          <w:rFonts w:ascii="Arial" w:hAnsi="Arial" w:cs="Arial"/>
          <w:b/>
          <w:bCs/>
          <w:sz w:val="24"/>
          <w:szCs w:val="24"/>
        </w:rPr>
        <w:t>Title:</w:t>
      </w:r>
      <w:r>
        <w:tab/>
      </w:r>
      <w:r w:rsidR="44A4773D" w:rsidRPr="1EF69E4C">
        <w:rPr>
          <w:rFonts w:ascii="Arial" w:hAnsi="Arial" w:cs="Arial"/>
          <w:b/>
          <w:bCs/>
          <w:sz w:val="24"/>
          <w:szCs w:val="24"/>
        </w:rPr>
        <w:t>XR rate control</w:t>
      </w:r>
    </w:p>
    <w:p w14:paraId="25F387E8" w14:textId="3AFC684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31F7C" w:rsidRPr="00D829C6">
        <w:rPr>
          <w:rFonts w:ascii="Arial" w:hAnsi="Arial" w:cs="Arial"/>
          <w:b/>
          <w:sz w:val="24"/>
        </w:rPr>
        <w:t>NR_XR_Ph3-Core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003837" w14:textId="4BDBD1EB" w:rsidR="007D5540" w:rsidRPr="00D829C6" w:rsidRDefault="00296A1C" w:rsidP="007D5540">
      <w:r w:rsidRPr="00D829C6">
        <w:t>RAN#105</w:t>
      </w:r>
      <w:r w:rsidR="004F0B9C" w:rsidRPr="00D829C6">
        <w:t xml:space="preserve"> included </w:t>
      </w:r>
      <w:r w:rsidR="00881B50" w:rsidRPr="00D829C6">
        <w:t>UL congestion signaling in the</w:t>
      </w:r>
      <w:r w:rsidR="006D1FCB" w:rsidRPr="00D829C6">
        <w:t xml:space="preserve"> Rel-19 </w:t>
      </w:r>
      <w:r w:rsidR="003E2FE6" w:rsidRPr="00D829C6">
        <w:t>XR Phase 3 objectives as follows</w:t>
      </w:r>
      <w:r w:rsidR="008776DB" w:rsidRPr="00D829C6">
        <w:t xml:space="preserve"> [</w:t>
      </w:r>
      <w:hyperlink r:id="rId12" w:history="1">
        <w:r w:rsidR="008776DB" w:rsidRPr="00D829C6">
          <w:rPr>
            <w:rStyle w:val="Hyperlink"/>
          </w:rPr>
          <w:t>RP-241</w:t>
        </w:r>
        <w:r w:rsidR="00BE08F6" w:rsidRPr="00D829C6">
          <w:rPr>
            <w:rStyle w:val="Hyperlink"/>
          </w:rPr>
          <w:t>7</w:t>
        </w:r>
        <w:r w:rsidR="008776DB" w:rsidRPr="00D829C6">
          <w:rPr>
            <w:rStyle w:val="Hyperlink"/>
          </w:rPr>
          <w:t>71</w:t>
        </w:r>
      </w:hyperlink>
      <w:r w:rsidR="008776DB" w:rsidRPr="00D829C6">
        <w:t>]</w:t>
      </w:r>
      <w:r w:rsidR="007D5540" w:rsidRPr="00D829C6">
        <w:t xml:space="preserve">: </w:t>
      </w:r>
    </w:p>
    <w:tbl>
      <w:tblPr>
        <w:tblStyle w:val="TableGrid"/>
        <w:tblW w:w="0" w:type="auto"/>
        <w:tblLook w:val="04A0" w:firstRow="1" w:lastRow="0" w:firstColumn="1" w:lastColumn="0" w:noHBand="0" w:noVBand="1"/>
      </w:tblPr>
      <w:tblGrid>
        <w:gridCol w:w="9631"/>
      </w:tblGrid>
      <w:tr w:rsidR="007D5540" w:rsidRPr="006844CF" w14:paraId="36C517E5" w14:textId="77777777" w:rsidTr="00826BDF">
        <w:tc>
          <w:tcPr>
            <w:tcW w:w="9631" w:type="dxa"/>
          </w:tcPr>
          <w:p w14:paraId="53799429" w14:textId="0AA374E6" w:rsidR="007D5540" w:rsidRPr="00D829C6" w:rsidRDefault="00D83A8A" w:rsidP="007D5540">
            <w:pPr>
              <w:pStyle w:val="paragraph"/>
              <w:spacing w:before="0" w:beforeAutospacing="0" w:after="0" w:afterAutospacing="0"/>
              <w:jc w:val="both"/>
              <w:textAlignment w:val="baseline"/>
              <w:rPr>
                <w:b/>
                <w:sz w:val="20"/>
                <w:szCs w:val="20"/>
                <w:lang w:val="en-GB"/>
              </w:rPr>
            </w:pPr>
            <w:r w:rsidRPr="00D829C6">
              <w:rPr>
                <w:rStyle w:val="normaltextrun"/>
                <w:b/>
                <w:sz w:val="20"/>
                <w:szCs w:val="20"/>
                <w:lang w:val="en-GB"/>
              </w:rPr>
              <w:t>Specify uplink congestion signaling</w:t>
            </w:r>
          </w:p>
          <w:p w14:paraId="264EC415" w14:textId="0CD45399" w:rsidR="007D5540" w:rsidRPr="00D829C6" w:rsidRDefault="009579B1" w:rsidP="009579B1">
            <w:pPr>
              <w:pStyle w:val="paragraph"/>
              <w:numPr>
                <w:ilvl w:val="0"/>
                <w:numId w:val="18"/>
              </w:numPr>
              <w:spacing w:before="0" w:beforeAutospacing="0" w:after="0" w:afterAutospacing="0"/>
              <w:jc w:val="both"/>
              <w:textAlignment w:val="baseline"/>
              <w:rPr>
                <w:lang w:val="en-GB" w:eastAsia="en-GB"/>
              </w:rPr>
            </w:pPr>
            <w:r w:rsidRPr="00D829C6">
              <w:rPr>
                <w:b/>
                <w:sz w:val="20"/>
                <w:szCs w:val="20"/>
                <w:lang w:val="en-GB"/>
              </w:rPr>
              <w:t>Specify in MAC layer XR rate control signaling over downlink per QoS flow/per DRB to enable faster source rate adaption to uplink congestion.</w:t>
            </w:r>
            <w:r w:rsidR="007D5540" w:rsidRPr="00D829C6">
              <w:rPr>
                <w:b/>
                <w:sz w:val="20"/>
                <w:szCs w:val="20"/>
                <w:lang w:val="en-GB"/>
              </w:rPr>
              <w:t xml:space="preserve"> </w:t>
            </w:r>
          </w:p>
        </w:tc>
      </w:tr>
    </w:tbl>
    <w:p w14:paraId="7D484B6E" w14:textId="210152A4" w:rsidR="009339CB" w:rsidRPr="006E13D1" w:rsidRDefault="009339CB" w:rsidP="009339CB">
      <w:pPr>
        <w:pStyle w:val="Heading1"/>
      </w:pPr>
      <w:r w:rsidRPr="006E13D1">
        <w:t>2</w:t>
      </w:r>
      <w:r w:rsidRPr="006E13D1">
        <w:tab/>
      </w:r>
      <w:r w:rsidR="00095407">
        <w:t>Discussion</w:t>
      </w:r>
    </w:p>
    <w:p w14:paraId="5A9B894D" w14:textId="119A9132" w:rsidR="00F7475C" w:rsidRPr="006E13D1" w:rsidRDefault="00F7475C" w:rsidP="00F7475C">
      <w:pPr>
        <w:pStyle w:val="Heading2"/>
      </w:pPr>
      <w:r w:rsidRPr="00737215">
        <w:t>2.</w:t>
      </w:r>
      <w:r>
        <w:t>1</w:t>
      </w:r>
      <w:r w:rsidRPr="00737215">
        <w:tab/>
      </w:r>
      <w:r w:rsidR="00784BC5">
        <w:t>C</w:t>
      </w:r>
      <w:r w:rsidR="00E320A0">
        <w:t>ongestion estimation</w:t>
      </w:r>
    </w:p>
    <w:p w14:paraId="1BEF3ADF" w14:textId="24DD62B2" w:rsidR="00F7475C" w:rsidRDefault="00F7475C" w:rsidP="00C22284">
      <w:pPr>
        <w:jc w:val="both"/>
      </w:pPr>
      <w:r>
        <w:t xml:space="preserve">In RAN2#120, SA2 asked if it is feasible for RAN to estimate congestion </w:t>
      </w:r>
      <w:r w:rsidR="001B1DDD">
        <w:t>status</w:t>
      </w:r>
      <w:r>
        <w:t xml:space="preserve"> per QoS flow/DRB in DL/UL, and without UE impacts in UL [</w:t>
      </w:r>
      <w:hyperlink r:id="rId13" w:history="1">
        <w:r w:rsidRPr="00366762">
          <w:rPr>
            <w:rStyle w:val="Hyperlink"/>
          </w:rPr>
          <w:t>R2-2211138</w:t>
        </w:r>
      </w:hyperlink>
      <w:r>
        <w:t>]. Assuming that</w:t>
      </w:r>
      <w:r w:rsidR="00C636B5">
        <w:t xml:space="preserve"> the</w:t>
      </w:r>
      <w:r>
        <w:t xml:space="preserve"> QoS flows requiring similar QoS treatment will belong to the same DRB, RAN2 concluded [</w:t>
      </w:r>
      <w:hyperlink r:id="rId14" w:history="1">
        <w:r w:rsidRPr="00F43A6F">
          <w:rPr>
            <w:rStyle w:val="Hyperlink"/>
          </w:rPr>
          <w:t>R2-2213226</w:t>
        </w:r>
      </w:hyperlink>
      <w:r>
        <w:t>] that:</w:t>
      </w:r>
    </w:p>
    <w:p w14:paraId="43B24611" w14:textId="77777777" w:rsidR="00F7475C" w:rsidRDefault="00F7475C" w:rsidP="00550E9B">
      <w:pPr>
        <w:pStyle w:val="B1"/>
      </w:pPr>
      <w:r>
        <w:t>1.</w:t>
      </w:r>
      <w:r>
        <w:tab/>
        <w:t xml:space="preserve">It is feasible for RAN to estimate the congestion information per-QoS flow and per-DRB in downlink and uplink directions. </w:t>
      </w:r>
    </w:p>
    <w:p w14:paraId="2936D7D6" w14:textId="77777777" w:rsidR="00F7475C" w:rsidRDefault="00F7475C" w:rsidP="00550E9B">
      <w:pPr>
        <w:pStyle w:val="B1"/>
      </w:pPr>
      <w:r>
        <w:t>2.</w:t>
      </w:r>
      <w:r>
        <w:tab/>
        <w:t>It is feasible for RAN to estimate the congestion information per-QoS flow and per-DRB in uplink without UE impacts.</w:t>
      </w:r>
    </w:p>
    <w:p w14:paraId="38030888" w14:textId="37AE2D1A" w:rsidR="00F7475C" w:rsidRDefault="00F7475C" w:rsidP="00C22284">
      <w:pPr>
        <w:jc w:val="both"/>
      </w:pPr>
      <w:r>
        <w:t xml:space="preserve">Based on the past discussion, for XR rate control, we expect that there will be no new mechanism required at the UE side, e.g., assistance information or trigger </w:t>
      </w:r>
      <w:r w:rsidR="00066856">
        <w:t>for</w:t>
      </w:r>
      <w:r>
        <w:t xml:space="preserve"> XR rate control</w:t>
      </w:r>
      <w:r w:rsidR="00F95B40">
        <w:t xml:space="preserve">. Then, </w:t>
      </w:r>
      <w:r w:rsidR="00EC09DD">
        <w:t xml:space="preserve">it </w:t>
      </w:r>
      <w:r w:rsidR="00F95B40">
        <w:t>should be</w:t>
      </w:r>
      <w:r w:rsidR="00EC09DD">
        <w:t xml:space="preserve"> up to </w:t>
      </w:r>
      <w:r>
        <w:t>the gNB</w:t>
      </w:r>
      <w:r w:rsidR="00F95B40" w:rsidRPr="00F95B40">
        <w:t xml:space="preserve"> </w:t>
      </w:r>
      <w:r w:rsidR="00F95B40">
        <w:t>how to detect the uplink congestion</w:t>
      </w:r>
      <w:r>
        <w:t xml:space="preserve"> </w:t>
      </w:r>
      <w:r w:rsidR="00F95B40">
        <w:t xml:space="preserve">and </w:t>
      </w:r>
      <w:r w:rsidR="00EC09DD">
        <w:t xml:space="preserve">when to </w:t>
      </w:r>
      <w:r>
        <w:t>send</w:t>
      </w:r>
      <w:r w:rsidR="00EC09DD">
        <w:t xml:space="preserve"> </w:t>
      </w:r>
      <w:r>
        <w:t>the rate control signalling.</w:t>
      </w:r>
      <w:r w:rsidR="001F1F55">
        <w:t xml:space="preserve"> Similar was assumed for PSI-based disc</w:t>
      </w:r>
      <w:r w:rsidR="002149A0">
        <w:t>ard for UL congestion as well.</w:t>
      </w:r>
    </w:p>
    <w:p w14:paraId="676B1070" w14:textId="798FD67E" w:rsidR="00F7475C" w:rsidRDefault="00F7475C" w:rsidP="00C22284">
      <w:pPr>
        <w:jc w:val="both"/>
      </w:pPr>
      <w:r>
        <w:rPr>
          <w:b/>
          <w:bCs/>
        </w:rPr>
        <w:t xml:space="preserve">Observation </w:t>
      </w:r>
      <w:r w:rsidR="00D548ED">
        <w:rPr>
          <w:b/>
          <w:bCs/>
        </w:rPr>
        <w:t>1</w:t>
      </w:r>
      <w:r>
        <w:t>: RAN2 concluded in RAN2#120 that RAN can estimate the congestion information per QoS flow/DRB in UL without UE impacts.</w:t>
      </w:r>
    </w:p>
    <w:p w14:paraId="11627A06" w14:textId="6CB5915D" w:rsidR="00F7475C" w:rsidRDefault="00F7475C" w:rsidP="00C22284">
      <w:pPr>
        <w:jc w:val="both"/>
      </w:pPr>
      <w:r w:rsidRPr="00E75837">
        <w:rPr>
          <w:b/>
          <w:bCs/>
        </w:rPr>
        <w:t xml:space="preserve">Proposal </w:t>
      </w:r>
      <w:r w:rsidR="009F295D">
        <w:rPr>
          <w:b/>
          <w:bCs/>
        </w:rPr>
        <w:t>1</w:t>
      </w:r>
      <w:r>
        <w:t xml:space="preserve">: For XR uplink rate control, RAN2 does not specify how RAN estimates uplink congestions and when RAN transmits the </w:t>
      </w:r>
      <w:r w:rsidR="00E02CEF">
        <w:t>rate control</w:t>
      </w:r>
      <w:r>
        <w:t xml:space="preserve"> signalling. </w:t>
      </w:r>
    </w:p>
    <w:p w14:paraId="2D1D5B8B" w14:textId="77777777" w:rsidR="00196DA1" w:rsidRDefault="00196DA1" w:rsidP="00196DA1"/>
    <w:p w14:paraId="109FB7EC" w14:textId="77777777" w:rsidR="00673B2F" w:rsidRPr="006E13D1" w:rsidRDefault="00673B2F" w:rsidP="00673B2F">
      <w:pPr>
        <w:pStyle w:val="Heading2"/>
      </w:pPr>
      <w:r w:rsidRPr="00737215">
        <w:t>2.</w:t>
      </w:r>
      <w:r>
        <w:t>2</w:t>
      </w:r>
      <w:r w:rsidRPr="00737215">
        <w:tab/>
      </w:r>
      <w:r>
        <w:t xml:space="preserve">Applicability of the XR Rate Control </w:t>
      </w:r>
    </w:p>
    <w:p w14:paraId="5A5F9A85" w14:textId="77777777" w:rsidR="00673B2F" w:rsidRDefault="00673B2F" w:rsidP="00673B2F">
      <w:r>
        <w:t>From networking perspective each modality may generate one or more application layer traffic stream(s) which need to be transported within the network with specific QoS requirements. The different QoS flows of the XR applications may be mapped to different DRBs and in RAN, a single DRB may contain QoS flows from different applications when their QoS requirements are similar.</w:t>
      </w:r>
    </w:p>
    <w:p w14:paraId="20B7CC97" w14:textId="77777777" w:rsidR="00673B2F" w:rsidRDefault="00673B2F" w:rsidP="00673B2F">
      <w:pPr>
        <w:spacing w:after="120"/>
      </w:pPr>
      <w:r>
        <w:t>As XR applications are latency sensitive, latency indication, specifically, RAN congestion information, is a piece of information that would benefit XR application rate control performance and thus improve overall QoS and user experience.</w:t>
      </w:r>
      <w:r w:rsidRPr="006E13D1" w:rsidDel="006A393A">
        <w:t xml:space="preserve"> </w:t>
      </w:r>
      <w:r>
        <w:t xml:space="preserve">However, not all QoS flows of an XR application have the capability to </w:t>
      </w:r>
      <w:r w:rsidRPr="00002ABC">
        <w:t xml:space="preserve">dynamically adjust </w:t>
      </w:r>
      <w:r>
        <w:t>their</w:t>
      </w:r>
      <w:r w:rsidRPr="00002ABC">
        <w:t xml:space="preserve"> codec bit rate and encoding parameters</w:t>
      </w:r>
      <w:r>
        <w:t xml:space="preserve">. For example, a video flow may have an adaptive codec which can be adjusted based on </w:t>
      </w:r>
      <w:r>
        <w:lastRenderedPageBreak/>
        <w:t>the congestion in the network, but same may not be true for the haptic feedback. Therefore, it becomes important to identify which QoS flow(s) and DRB(s) have the possibility to dynamically adjust their bit rate.</w:t>
      </w:r>
      <w:r w:rsidRPr="00002ABC" w:rsidDel="006A393A">
        <w:t xml:space="preserve"> </w:t>
      </w:r>
      <w:r>
        <w:t xml:space="preserve">On the high level, two options can be explored further in RAN2: </w:t>
      </w:r>
    </w:p>
    <w:p w14:paraId="46308264" w14:textId="77777777" w:rsidR="00673B2F" w:rsidRDefault="00673B2F" w:rsidP="00673B2F">
      <w:pPr>
        <w:pStyle w:val="B1"/>
      </w:pPr>
      <w:r>
        <w:t>-</w:t>
      </w:r>
      <w:r>
        <w:tab/>
        <w:t>Option 1: UE based approach, for example via RRC signalling, UE can inform gNB which QoS flow(s)/DRB(s) are with the capability of adjusting their bitrate when provided with congestion information.</w:t>
      </w:r>
    </w:p>
    <w:p w14:paraId="4E06FF62" w14:textId="77777777" w:rsidR="00673B2F" w:rsidRDefault="00673B2F" w:rsidP="00673B2F">
      <w:pPr>
        <w:pStyle w:val="B1"/>
      </w:pPr>
      <w:r>
        <w:t>-</w:t>
      </w:r>
      <w:r>
        <w:tab/>
        <w:t>Option 2: CN based approach, for example gNB getting the information from CN entity (e.g. SMF) of which QoS flow(s) are</w:t>
      </w:r>
      <w:r w:rsidRPr="00C65773">
        <w:t xml:space="preserve"> </w:t>
      </w:r>
      <w:r>
        <w:t>with the capability of adjusting their bitrate when provided with congestion information.</w:t>
      </w:r>
    </w:p>
    <w:p w14:paraId="7D803042" w14:textId="77777777" w:rsidR="00673B2F" w:rsidRDefault="00673B2F" w:rsidP="00673B2F">
      <w:pPr>
        <w:spacing w:after="120"/>
      </w:pPr>
      <w:r>
        <w:t>Both options are feasible, while considering potential UE impact, Option 2 is slightly preferred.</w:t>
      </w:r>
    </w:p>
    <w:p w14:paraId="39C85621" w14:textId="77777777" w:rsidR="00673B2F" w:rsidRPr="001F6303" w:rsidRDefault="00673B2F" w:rsidP="00673B2F">
      <w:r w:rsidRPr="001F6303">
        <w:rPr>
          <w:b/>
        </w:rPr>
        <w:t xml:space="preserve">Observation </w:t>
      </w:r>
      <w:r>
        <w:rPr>
          <w:b/>
        </w:rPr>
        <w:t>2</w:t>
      </w:r>
      <w:r w:rsidRPr="001F6303">
        <w:t>: XR rate</w:t>
      </w:r>
      <w:r>
        <w:t xml:space="preserve"> </w:t>
      </w:r>
      <w:r w:rsidRPr="001F6303">
        <w:t xml:space="preserve">control signalling is applicable only </w:t>
      </w:r>
      <w:r>
        <w:t xml:space="preserve">to </w:t>
      </w:r>
      <w:r w:rsidRPr="001F6303">
        <w:t>the QoS flows or DRB</w:t>
      </w:r>
      <w:r>
        <w:t>s</w:t>
      </w:r>
      <w:r w:rsidRPr="001F6303">
        <w:t xml:space="preserve"> with QoS flows </w:t>
      </w:r>
      <w:r>
        <w:t xml:space="preserve">which have the possibility of </w:t>
      </w:r>
      <w:r w:rsidRPr="001F6303">
        <w:t>adaptive codec/</w:t>
      </w:r>
      <w:r>
        <w:t>bit</w:t>
      </w:r>
      <w:r w:rsidRPr="001F6303">
        <w:t xml:space="preserve">rate. </w:t>
      </w:r>
    </w:p>
    <w:p w14:paraId="559CF718" w14:textId="77777777" w:rsidR="00673B2F" w:rsidRPr="001F6303" w:rsidRDefault="00673B2F" w:rsidP="00673B2F">
      <w:r w:rsidRPr="001F6303">
        <w:rPr>
          <w:b/>
        </w:rPr>
        <w:t xml:space="preserve">Proposal </w:t>
      </w:r>
      <w:r>
        <w:rPr>
          <w:b/>
        </w:rPr>
        <w:t>2</w:t>
      </w:r>
      <w:r w:rsidRPr="001F6303">
        <w:t xml:space="preserve">: </w:t>
      </w:r>
      <w:r>
        <w:t>For XR rate control, RAN2 discuss different options how the gNB</w:t>
      </w:r>
      <w:r>
        <w:rPr>
          <w:lang w:eastAsia="ko-KR"/>
        </w:rPr>
        <w:t xml:space="preserve"> identifies</w:t>
      </w:r>
      <w:r>
        <w:t xml:space="preserve"> which QoS flows are subject to adaptive bitrate when provided with congestion information.</w:t>
      </w:r>
    </w:p>
    <w:p w14:paraId="30002532" w14:textId="77777777" w:rsidR="00673B2F" w:rsidRDefault="00673B2F" w:rsidP="00196DA1"/>
    <w:p w14:paraId="5A4DBC5C" w14:textId="36C23730" w:rsidR="00196DA1" w:rsidRDefault="00196DA1" w:rsidP="00196DA1">
      <w:pPr>
        <w:pStyle w:val="Heading2"/>
      </w:pPr>
      <w:r w:rsidRPr="00737215">
        <w:t>2.</w:t>
      </w:r>
      <w:r w:rsidR="007E2156">
        <w:t>2</w:t>
      </w:r>
      <w:r w:rsidRPr="00737215">
        <w:tab/>
      </w:r>
      <w:r>
        <w:t>Potential impact in MAC</w:t>
      </w:r>
    </w:p>
    <w:p w14:paraId="13C7D030" w14:textId="0DE102AF" w:rsidR="00196DA1" w:rsidRDefault="00747E9D" w:rsidP="00196DA1">
      <w:pPr>
        <w:pStyle w:val="B1"/>
        <w:ind w:left="0" w:firstLine="0"/>
      </w:pPr>
      <w:r>
        <w:t xml:space="preserve">The primary goal of XR rate control is to adjust </w:t>
      </w:r>
      <w:r w:rsidR="00DB2FD2">
        <w:t xml:space="preserve">the </w:t>
      </w:r>
      <w:r w:rsidR="00EE5813">
        <w:t xml:space="preserve">bit </w:t>
      </w:r>
      <w:r>
        <w:t xml:space="preserve">rate to ensure optimal quality </w:t>
      </w:r>
      <w:r w:rsidR="00DD7A23">
        <w:t>for transmission of XR application data. In this context, the WID includes an objective to specify XR rate control signalling over the downlink per QoS flow or per DRB in MAC layer.</w:t>
      </w:r>
    </w:p>
    <w:p w14:paraId="73BF3107" w14:textId="253A5C09" w:rsidR="00D40C3E" w:rsidRDefault="00C95238" w:rsidP="00196DA1">
      <w:pPr>
        <w:pStyle w:val="B1"/>
        <w:ind w:left="0" w:firstLine="0"/>
      </w:pPr>
      <w:r>
        <w:t xml:space="preserve">In TS 38.321, </w:t>
      </w:r>
      <w:r w:rsidR="002954D1">
        <w:t xml:space="preserve">a Recommended Bit Rate procedure is </w:t>
      </w:r>
      <w:r w:rsidR="00A67F0E">
        <w:t xml:space="preserve">already </w:t>
      </w:r>
      <w:r w:rsidR="002954D1">
        <w:t>specified</w:t>
      </w:r>
      <w:r w:rsidR="0089714F">
        <w:t>,</w:t>
      </w:r>
      <w:r w:rsidR="002954D1">
        <w:t xml:space="preserve"> which offers a framework for controlling </w:t>
      </w:r>
      <w:r w:rsidR="004C3D7F">
        <w:t>the bit rates based on e.g., radio link quality.</w:t>
      </w:r>
      <w:r w:rsidR="005F0B5C">
        <w:t xml:space="preserve"> In the Recommended Bit Rate procedure,</w:t>
      </w:r>
    </w:p>
    <w:p w14:paraId="123FEFCA" w14:textId="0C30AE2C" w:rsidR="008C6EA0" w:rsidRDefault="008C6EA0" w:rsidP="008C6EA0">
      <w:pPr>
        <w:pStyle w:val="B1"/>
      </w:pPr>
      <w:r>
        <w:t>-</w:t>
      </w:r>
      <w:r>
        <w:tab/>
      </w:r>
      <w:r w:rsidR="00AC02A6">
        <w:t>T</w:t>
      </w:r>
      <w:r>
        <w:t xml:space="preserve">he UE receives the </w:t>
      </w:r>
      <w:r w:rsidRPr="00D37AC6">
        <w:t xml:space="preserve">Recommended bit rate MAC CE </w:t>
      </w:r>
      <w:r>
        <w:t xml:space="preserve">per logical channel from the </w:t>
      </w:r>
      <w:proofErr w:type="gramStart"/>
      <w:r>
        <w:t>gNB;</w:t>
      </w:r>
      <w:proofErr w:type="gramEnd"/>
    </w:p>
    <w:p w14:paraId="39DEC0D8" w14:textId="23309AB2" w:rsidR="008C6EA0" w:rsidRDefault="008C6EA0" w:rsidP="008C6EA0">
      <w:pPr>
        <w:pStyle w:val="B1"/>
      </w:pPr>
      <w:r>
        <w:t>-</w:t>
      </w:r>
      <w:r>
        <w:tab/>
      </w:r>
      <w:r w:rsidR="00AC02A6">
        <w:t>T</w:t>
      </w:r>
      <w:r>
        <w:t xml:space="preserve">he UE may request the gNB to provide the Recommended Bit Rate for a certain logical </w:t>
      </w:r>
      <w:proofErr w:type="gramStart"/>
      <w:r>
        <w:t>channel</w:t>
      </w:r>
      <w:r w:rsidR="006900BC">
        <w:t>;</w:t>
      </w:r>
      <w:proofErr w:type="gramEnd"/>
      <w:r>
        <w:t xml:space="preserve"> </w:t>
      </w:r>
    </w:p>
    <w:p w14:paraId="3198FB9B" w14:textId="1AAB6A1F" w:rsidR="008C6EA0" w:rsidRDefault="008C6EA0" w:rsidP="008C6EA0">
      <w:pPr>
        <w:pStyle w:val="B1"/>
      </w:pPr>
      <w:r>
        <w:t>-</w:t>
      </w:r>
      <w:r>
        <w:tab/>
        <w:t>The bit rate comm</w:t>
      </w:r>
      <w:r w:rsidR="00E56012">
        <w:t>a</w:t>
      </w:r>
      <w:r>
        <w:t xml:space="preserve">nd MAC CE is of 2 octets </w:t>
      </w:r>
      <w:r w:rsidR="00AE40E9">
        <w:t xml:space="preserve">long, </w:t>
      </w:r>
      <w:r>
        <w:t xml:space="preserve">including 6 bits of LCID field, </w:t>
      </w:r>
      <w:r w:rsidR="00A351A3">
        <w:t>5</w:t>
      </w:r>
      <w:r>
        <w:t xml:space="preserve"> bits of Bit Rate field, </w:t>
      </w:r>
      <w:r w:rsidR="00A351A3">
        <w:t xml:space="preserve">1 </w:t>
      </w:r>
      <w:r w:rsidR="00D76B13">
        <w:t>bit of bit rate multipl</w:t>
      </w:r>
      <w:r w:rsidR="00EE2E25">
        <w:t>i</w:t>
      </w:r>
      <w:r w:rsidR="00D76B13">
        <w:t>er,</w:t>
      </w:r>
      <w:r w:rsidR="00A351A3">
        <w:t xml:space="preserve"> </w:t>
      </w:r>
      <w:r>
        <w:t xml:space="preserve">and 1 bit of UL/DL field. </w:t>
      </w:r>
    </w:p>
    <w:p w14:paraId="443F81F4" w14:textId="17D6D8F0" w:rsidR="00792AAD" w:rsidRPr="00EB7942" w:rsidRDefault="00693F7A" w:rsidP="009E5C89">
      <w:pPr>
        <w:pStyle w:val="B1"/>
        <w:ind w:left="0" w:firstLine="0"/>
      </w:pPr>
      <w:r>
        <w:rPr>
          <w:lang w:val="en-US" w:eastAsia="ko-KR"/>
        </w:rPr>
        <w:t>The Recommended Bit Rate procedure provides information similar to what is intended for XR rate control. Thus, it can be considered as a baseline when desi</w:t>
      </w:r>
      <w:r w:rsidR="00D124DE">
        <w:rPr>
          <w:lang w:val="en-US" w:eastAsia="ko-KR"/>
        </w:rPr>
        <w:t xml:space="preserve">gning the XR rate control. </w:t>
      </w:r>
      <w:r w:rsidR="007E17E6">
        <w:rPr>
          <w:lang w:val="en-US" w:eastAsia="ko-KR"/>
        </w:rPr>
        <w:t xml:space="preserve">However, </w:t>
      </w:r>
      <w:r w:rsidR="00F11279">
        <w:rPr>
          <w:lang w:val="en-US" w:eastAsia="ko-KR"/>
        </w:rPr>
        <w:t xml:space="preserve">there </w:t>
      </w:r>
      <w:r w:rsidR="0096589F">
        <w:rPr>
          <w:lang w:val="en-US" w:eastAsia="ko-KR"/>
        </w:rPr>
        <w:t>may be</w:t>
      </w:r>
      <w:r w:rsidR="00F11279">
        <w:rPr>
          <w:lang w:val="en-US" w:eastAsia="ko-KR"/>
        </w:rPr>
        <w:t xml:space="preserve"> something to be considered for XR rate control</w:t>
      </w:r>
      <w:r w:rsidR="00DF6098">
        <w:rPr>
          <w:lang w:val="en-US" w:eastAsia="ko-KR"/>
        </w:rPr>
        <w:t xml:space="preserve"> such as how to indicate a specific QoS flow in the XR rate control MAC CE or </w:t>
      </w:r>
      <w:r w:rsidR="00830650">
        <w:rPr>
          <w:lang w:val="en-US" w:eastAsia="ko-KR"/>
        </w:rPr>
        <w:t xml:space="preserve">whether the same granularity of bit rate defined in the Recommended bit rate MAC CE is reused. </w:t>
      </w:r>
    </w:p>
    <w:p w14:paraId="1A55C39A" w14:textId="183F7B62" w:rsidR="009E5C89" w:rsidRDefault="009E5C89" w:rsidP="00C22284">
      <w:pPr>
        <w:pStyle w:val="B1"/>
        <w:ind w:left="0" w:firstLine="0"/>
        <w:rPr>
          <w:lang w:eastAsia="ko-KR"/>
        </w:rPr>
      </w:pPr>
      <w:r w:rsidRPr="17B747A3">
        <w:rPr>
          <w:b/>
          <w:lang w:eastAsia="ko-KR"/>
        </w:rPr>
        <w:t xml:space="preserve">Proposal </w:t>
      </w:r>
      <w:r w:rsidR="00673B2F">
        <w:rPr>
          <w:b/>
          <w:lang w:eastAsia="ko-KR"/>
        </w:rPr>
        <w:t>3</w:t>
      </w:r>
      <w:r w:rsidRPr="17B747A3">
        <w:rPr>
          <w:lang w:eastAsia="ko-KR"/>
        </w:rPr>
        <w:t xml:space="preserve">: RAN2 discuss </w:t>
      </w:r>
      <w:r w:rsidR="00A51399" w:rsidRPr="17B747A3">
        <w:rPr>
          <w:lang w:eastAsia="ko-KR"/>
        </w:rPr>
        <w:t xml:space="preserve">the </w:t>
      </w:r>
      <w:r w:rsidR="001B14F3" w:rsidRPr="17B747A3">
        <w:rPr>
          <w:lang w:eastAsia="ko-KR"/>
        </w:rPr>
        <w:t xml:space="preserve">range of QoS flow IDs and bit rates to be supported in </w:t>
      </w:r>
      <w:r w:rsidR="009F295D">
        <w:rPr>
          <w:lang w:eastAsia="ko-KR"/>
        </w:rPr>
        <w:t xml:space="preserve">XR </w:t>
      </w:r>
      <w:r w:rsidR="00382834" w:rsidRPr="17B747A3">
        <w:rPr>
          <w:lang w:eastAsia="ko-KR"/>
        </w:rPr>
        <w:t>rate</w:t>
      </w:r>
      <w:r w:rsidR="001B14F3" w:rsidRPr="17B747A3">
        <w:rPr>
          <w:lang w:eastAsia="ko-KR"/>
        </w:rPr>
        <w:t xml:space="preserve"> control</w:t>
      </w:r>
      <w:r w:rsidR="000025EC" w:rsidRPr="17B747A3">
        <w:rPr>
          <w:lang w:eastAsia="ko-KR"/>
        </w:rPr>
        <w:t xml:space="preserve"> by taking</w:t>
      </w:r>
      <w:r w:rsidR="0097614A" w:rsidRPr="17B747A3">
        <w:rPr>
          <w:lang w:eastAsia="ko-KR"/>
        </w:rPr>
        <w:t xml:space="preserve"> the existing Recommended bit rate MAC CE </w:t>
      </w:r>
      <w:r w:rsidR="00DD190E">
        <w:rPr>
          <w:lang w:eastAsia="ko-KR"/>
        </w:rPr>
        <w:t>as</w:t>
      </w:r>
      <w:r w:rsidR="00421160">
        <w:rPr>
          <w:lang w:eastAsia="ko-KR"/>
        </w:rPr>
        <w:t xml:space="preserve"> a baseline</w:t>
      </w:r>
      <w:r w:rsidR="001B14F3" w:rsidRPr="17B747A3">
        <w:rPr>
          <w:lang w:eastAsia="ko-KR"/>
        </w:rPr>
        <w:t xml:space="preserve">. </w:t>
      </w:r>
      <w:r w:rsidR="00A51399" w:rsidRPr="17B747A3">
        <w:rPr>
          <w:lang w:eastAsia="ko-KR"/>
        </w:rPr>
        <w:t xml:space="preserve"> </w:t>
      </w:r>
    </w:p>
    <w:p w14:paraId="566D15E6" w14:textId="77777777" w:rsidR="0023797B" w:rsidRPr="009E5C89" w:rsidRDefault="0023797B" w:rsidP="00C22284">
      <w:pPr>
        <w:pStyle w:val="B1"/>
        <w:ind w:left="0" w:firstLine="0"/>
        <w:rPr>
          <w:lang w:eastAsia="ko-KR"/>
        </w:rPr>
      </w:pPr>
    </w:p>
    <w:p w14:paraId="69B7B8E6" w14:textId="69E07FC9" w:rsidR="009339CB" w:rsidRPr="006E13D1" w:rsidRDefault="005A13AB" w:rsidP="009339CB">
      <w:pPr>
        <w:pStyle w:val="Heading1"/>
      </w:pPr>
      <w:r>
        <w:t>3</w:t>
      </w:r>
      <w:r w:rsidR="009339CB" w:rsidRPr="006E13D1">
        <w:tab/>
      </w:r>
      <w:r w:rsidR="009339CB">
        <w:t>Conclusion</w:t>
      </w:r>
    </w:p>
    <w:p w14:paraId="2277546F" w14:textId="08D8D274" w:rsidR="009339CB" w:rsidRPr="006E13D1" w:rsidRDefault="009F295D" w:rsidP="009339CB">
      <w:r>
        <w:t xml:space="preserve">In this contribution, we discussed </w:t>
      </w:r>
      <w:r w:rsidR="005A73EE">
        <w:t>the XR rate control</w:t>
      </w:r>
      <w:r w:rsidR="006E4D0D">
        <w:t>, newly added as an objective in RAN#105. Our observations and proposals are:</w:t>
      </w:r>
    </w:p>
    <w:p w14:paraId="14F9CBA1" w14:textId="77777777" w:rsidR="006E4D0D" w:rsidRDefault="006E4D0D" w:rsidP="006E4D0D">
      <w:pPr>
        <w:jc w:val="both"/>
      </w:pPr>
      <w:r>
        <w:rPr>
          <w:b/>
          <w:bCs/>
        </w:rPr>
        <w:t>Observation 1</w:t>
      </w:r>
      <w:r>
        <w:t>: RAN2 concluded in RAN2#120 that RAN can estimate the congestion information per QoS flow/DRB in UL without UE impacts.</w:t>
      </w:r>
    </w:p>
    <w:p w14:paraId="4E05A339" w14:textId="77777777" w:rsidR="006E4D0D" w:rsidRDefault="006E4D0D" w:rsidP="006E4D0D">
      <w:pPr>
        <w:jc w:val="both"/>
      </w:pPr>
      <w:r w:rsidRPr="00E75837">
        <w:rPr>
          <w:b/>
          <w:bCs/>
        </w:rPr>
        <w:t xml:space="preserve">Proposal </w:t>
      </w:r>
      <w:r>
        <w:rPr>
          <w:b/>
          <w:bCs/>
        </w:rPr>
        <w:t>1</w:t>
      </w:r>
      <w:r>
        <w:t xml:space="preserve">: For XR uplink rate control, RAN2 does not specify how RAN estimates uplink congestions and when RAN transmits the rate control signalling. </w:t>
      </w:r>
    </w:p>
    <w:p w14:paraId="71993DA6" w14:textId="77777777" w:rsidR="00D12C90" w:rsidRPr="001F6303" w:rsidRDefault="00D12C90" w:rsidP="00D12C90">
      <w:r w:rsidRPr="001F6303">
        <w:rPr>
          <w:b/>
        </w:rPr>
        <w:t xml:space="preserve">Observation </w:t>
      </w:r>
      <w:r>
        <w:rPr>
          <w:b/>
        </w:rPr>
        <w:t>2</w:t>
      </w:r>
      <w:r w:rsidRPr="001F6303">
        <w:t>: XR rate</w:t>
      </w:r>
      <w:r>
        <w:t xml:space="preserve"> </w:t>
      </w:r>
      <w:r w:rsidRPr="001F6303">
        <w:t xml:space="preserve">control signalling is applicable only </w:t>
      </w:r>
      <w:r>
        <w:t xml:space="preserve">to </w:t>
      </w:r>
      <w:r w:rsidRPr="001F6303">
        <w:t>the QoS flows or DRB</w:t>
      </w:r>
      <w:r>
        <w:t>s</w:t>
      </w:r>
      <w:r w:rsidRPr="001F6303">
        <w:t xml:space="preserve"> with QoS flows </w:t>
      </w:r>
      <w:r>
        <w:t xml:space="preserve">which have the possibility of </w:t>
      </w:r>
      <w:r w:rsidRPr="001F6303">
        <w:t>adaptive codec/</w:t>
      </w:r>
      <w:r>
        <w:t>bit</w:t>
      </w:r>
      <w:r w:rsidRPr="001F6303">
        <w:t xml:space="preserve">rate. </w:t>
      </w:r>
    </w:p>
    <w:p w14:paraId="1EDF01A4" w14:textId="77777777" w:rsidR="00D12C90" w:rsidRPr="001F6303" w:rsidRDefault="00D12C90" w:rsidP="00D12C90">
      <w:r w:rsidRPr="001F6303">
        <w:rPr>
          <w:b/>
        </w:rPr>
        <w:t xml:space="preserve">Proposal </w:t>
      </w:r>
      <w:r>
        <w:rPr>
          <w:b/>
        </w:rPr>
        <w:t>2</w:t>
      </w:r>
      <w:r w:rsidRPr="001F6303">
        <w:t xml:space="preserve">: </w:t>
      </w:r>
      <w:r>
        <w:t>For XR rate control, RAN2 discuss different options how the gNB</w:t>
      </w:r>
      <w:r>
        <w:rPr>
          <w:lang w:eastAsia="ko-KR"/>
        </w:rPr>
        <w:t xml:space="preserve"> identifies</w:t>
      </w:r>
      <w:r>
        <w:t xml:space="preserve"> which QoS flows are subject to adaptive bitrate when provided with congestion information.</w:t>
      </w:r>
    </w:p>
    <w:p w14:paraId="35F222F4" w14:textId="3969506F" w:rsidR="00080512" w:rsidRPr="00A209D6" w:rsidRDefault="006E4D0D" w:rsidP="0023797B">
      <w:pPr>
        <w:pStyle w:val="B1"/>
        <w:ind w:left="0" w:firstLine="0"/>
      </w:pPr>
      <w:r w:rsidRPr="17B747A3">
        <w:rPr>
          <w:b/>
          <w:lang w:eastAsia="ko-KR"/>
        </w:rPr>
        <w:t xml:space="preserve">Proposal </w:t>
      </w:r>
      <w:r w:rsidR="00BF04B3">
        <w:rPr>
          <w:b/>
          <w:lang w:eastAsia="ko-KR"/>
        </w:rPr>
        <w:t>3</w:t>
      </w:r>
      <w:r w:rsidRPr="17B747A3">
        <w:rPr>
          <w:lang w:eastAsia="ko-KR"/>
        </w:rPr>
        <w:t xml:space="preserve">: RAN2 discuss the range of QoS flow IDs and bit rates to be supported in </w:t>
      </w:r>
      <w:r>
        <w:rPr>
          <w:lang w:eastAsia="ko-KR"/>
        </w:rPr>
        <w:t xml:space="preserve">XR </w:t>
      </w:r>
      <w:r w:rsidRPr="17B747A3">
        <w:rPr>
          <w:lang w:eastAsia="ko-KR"/>
        </w:rPr>
        <w:t xml:space="preserve">rate control by taking the existing Recommended bit rate MAC CE </w:t>
      </w:r>
      <w:r>
        <w:rPr>
          <w:lang w:eastAsia="ko-KR"/>
        </w:rPr>
        <w:t>as a baseline</w:t>
      </w:r>
      <w:r w:rsidRPr="17B747A3">
        <w:rPr>
          <w:lang w:eastAsia="ko-KR"/>
        </w:rPr>
        <w:t xml:space="preserve">.  </w:t>
      </w:r>
    </w:p>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932EB" w14:textId="77777777" w:rsidR="00543423" w:rsidRDefault="00543423">
      <w:r>
        <w:separator/>
      </w:r>
    </w:p>
  </w:endnote>
  <w:endnote w:type="continuationSeparator" w:id="0">
    <w:p w14:paraId="2168417B" w14:textId="77777777" w:rsidR="00543423" w:rsidRDefault="00543423">
      <w:r>
        <w:continuationSeparator/>
      </w:r>
    </w:p>
  </w:endnote>
  <w:endnote w:type="continuationNotice" w:id="1">
    <w:p w14:paraId="49CA1116" w14:textId="77777777" w:rsidR="00543423" w:rsidRDefault="00543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A65C" w14:textId="77777777" w:rsidR="00D375BA" w:rsidRDefault="00D37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96A5" w14:textId="77777777" w:rsidR="00D375BA" w:rsidRDefault="00D37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A0C0" w14:textId="77777777" w:rsidR="00D375BA" w:rsidRDefault="00D37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E2A67" w14:textId="77777777" w:rsidR="00543423" w:rsidRDefault="00543423">
      <w:r>
        <w:separator/>
      </w:r>
    </w:p>
  </w:footnote>
  <w:footnote w:type="continuationSeparator" w:id="0">
    <w:p w14:paraId="57F9826A" w14:textId="77777777" w:rsidR="00543423" w:rsidRDefault="00543423">
      <w:r>
        <w:continuationSeparator/>
      </w:r>
    </w:p>
  </w:footnote>
  <w:footnote w:type="continuationNotice" w:id="1">
    <w:p w14:paraId="7D6AB07A" w14:textId="77777777" w:rsidR="00543423" w:rsidRDefault="005434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DEB4" w14:textId="77777777" w:rsidR="00D375BA" w:rsidRDefault="00D375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379C8" w14:textId="77777777" w:rsidR="00D375BA" w:rsidRDefault="00D37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C6B3" w14:textId="77777777" w:rsidR="00D375BA" w:rsidRDefault="00D37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946F2"/>
    <w:multiLevelType w:val="hybridMultilevel"/>
    <w:tmpl w:val="9AF2A932"/>
    <w:lvl w:ilvl="0" w:tplc="FFFFFFFF">
      <w:start w:val="1"/>
      <w:numFmt w:val="bullet"/>
      <w:lvlText w:val=""/>
      <w:lvlJc w:val="left"/>
      <w:pPr>
        <w:ind w:left="720" w:hanging="360"/>
      </w:pPr>
      <w:rPr>
        <w:rFonts w:ascii="Symbol" w:hAnsi="Symbol" w:hint="default"/>
        <w:b/>
        <w:bCs/>
        <w:sz w:val="22"/>
        <w:szCs w:val="28"/>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621059"/>
    <w:multiLevelType w:val="hybridMultilevel"/>
    <w:tmpl w:val="B9FE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0F6C8D"/>
    <w:multiLevelType w:val="hybridMultilevel"/>
    <w:tmpl w:val="97B0AF72"/>
    <w:lvl w:ilvl="0" w:tplc="FFFFFFFF">
      <w:start w:val="1"/>
      <w:numFmt w:val="bullet"/>
      <w:lvlText w:val=""/>
      <w:lvlJc w:val="left"/>
      <w:pPr>
        <w:ind w:left="720" w:hanging="360"/>
      </w:pPr>
      <w:rPr>
        <w:rFonts w:ascii="Symbol" w:hAnsi="Symbol" w:hint="default"/>
        <w:b/>
        <w:bCs/>
        <w:sz w:val="22"/>
        <w:szCs w:val="28"/>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30D328B"/>
    <w:multiLevelType w:val="hybridMultilevel"/>
    <w:tmpl w:val="56CE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27192"/>
    <w:multiLevelType w:val="hybridMultilevel"/>
    <w:tmpl w:val="9350F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6"/>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12"/>
  </w:num>
  <w:num w:numId="20">
    <w:abstractNumId w:val="18"/>
  </w:num>
  <w:num w:numId="21">
    <w:abstractNumId w:val="19"/>
  </w:num>
  <w:num w:numId="22">
    <w:abstractNumId w:val="1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C"/>
    <w:rsid w:val="00002ABC"/>
    <w:rsid w:val="00006C10"/>
    <w:rsid w:val="00011272"/>
    <w:rsid w:val="0001149E"/>
    <w:rsid w:val="00013B5C"/>
    <w:rsid w:val="00016557"/>
    <w:rsid w:val="00023C40"/>
    <w:rsid w:val="0002507D"/>
    <w:rsid w:val="000264AC"/>
    <w:rsid w:val="000271D3"/>
    <w:rsid w:val="00030F10"/>
    <w:rsid w:val="00031091"/>
    <w:rsid w:val="00031960"/>
    <w:rsid w:val="00033397"/>
    <w:rsid w:val="00035BEC"/>
    <w:rsid w:val="00036037"/>
    <w:rsid w:val="0003727A"/>
    <w:rsid w:val="00040095"/>
    <w:rsid w:val="0004189F"/>
    <w:rsid w:val="000437A8"/>
    <w:rsid w:val="00044ACB"/>
    <w:rsid w:val="00052940"/>
    <w:rsid w:val="00053A3B"/>
    <w:rsid w:val="000607F6"/>
    <w:rsid w:val="0006158F"/>
    <w:rsid w:val="00061886"/>
    <w:rsid w:val="00062638"/>
    <w:rsid w:val="00062C9D"/>
    <w:rsid w:val="00063AF5"/>
    <w:rsid w:val="00065268"/>
    <w:rsid w:val="000664DC"/>
    <w:rsid w:val="00066856"/>
    <w:rsid w:val="00067924"/>
    <w:rsid w:val="00070F8C"/>
    <w:rsid w:val="000715CC"/>
    <w:rsid w:val="00073C9C"/>
    <w:rsid w:val="00075D65"/>
    <w:rsid w:val="00076412"/>
    <w:rsid w:val="000801B3"/>
    <w:rsid w:val="00080512"/>
    <w:rsid w:val="000817EE"/>
    <w:rsid w:val="000818CB"/>
    <w:rsid w:val="000868E4"/>
    <w:rsid w:val="00087015"/>
    <w:rsid w:val="00087A3A"/>
    <w:rsid w:val="00090468"/>
    <w:rsid w:val="00091025"/>
    <w:rsid w:val="000933F9"/>
    <w:rsid w:val="000935ED"/>
    <w:rsid w:val="00094568"/>
    <w:rsid w:val="00095407"/>
    <w:rsid w:val="000975DF"/>
    <w:rsid w:val="000A5C7A"/>
    <w:rsid w:val="000A7487"/>
    <w:rsid w:val="000A78E5"/>
    <w:rsid w:val="000B07AD"/>
    <w:rsid w:val="000B10D4"/>
    <w:rsid w:val="000B2CF0"/>
    <w:rsid w:val="000B67A6"/>
    <w:rsid w:val="000B6EE0"/>
    <w:rsid w:val="000B7BCF"/>
    <w:rsid w:val="000C4BC7"/>
    <w:rsid w:val="000C4D4D"/>
    <w:rsid w:val="000C522B"/>
    <w:rsid w:val="000D1E6F"/>
    <w:rsid w:val="000D3DFC"/>
    <w:rsid w:val="000D4C40"/>
    <w:rsid w:val="000D4C5A"/>
    <w:rsid w:val="000D58AB"/>
    <w:rsid w:val="000D5EA6"/>
    <w:rsid w:val="000E34C9"/>
    <w:rsid w:val="000E3592"/>
    <w:rsid w:val="000E3CA5"/>
    <w:rsid w:val="000F46E7"/>
    <w:rsid w:val="000F578F"/>
    <w:rsid w:val="000F57EF"/>
    <w:rsid w:val="000F5CAD"/>
    <w:rsid w:val="00103F66"/>
    <w:rsid w:val="00112F1A"/>
    <w:rsid w:val="00116DCC"/>
    <w:rsid w:val="00123BAC"/>
    <w:rsid w:val="001243BC"/>
    <w:rsid w:val="0012610D"/>
    <w:rsid w:val="0012718B"/>
    <w:rsid w:val="00133583"/>
    <w:rsid w:val="001373C8"/>
    <w:rsid w:val="00140118"/>
    <w:rsid w:val="00141294"/>
    <w:rsid w:val="001438B9"/>
    <w:rsid w:val="00145075"/>
    <w:rsid w:val="001477C1"/>
    <w:rsid w:val="00152CD4"/>
    <w:rsid w:val="00154130"/>
    <w:rsid w:val="00160528"/>
    <w:rsid w:val="0016080B"/>
    <w:rsid w:val="00160874"/>
    <w:rsid w:val="0016148A"/>
    <w:rsid w:val="001659FE"/>
    <w:rsid w:val="00166262"/>
    <w:rsid w:val="00170073"/>
    <w:rsid w:val="00173B8A"/>
    <w:rsid w:val="0017419E"/>
    <w:rsid w:val="001741A0"/>
    <w:rsid w:val="00174237"/>
    <w:rsid w:val="001759D0"/>
    <w:rsid w:val="00175FA0"/>
    <w:rsid w:val="001769D1"/>
    <w:rsid w:val="001802C6"/>
    <w:rsid w:val="00184098"/>
    <w:rsid w:val="0018542A"/>
    <w:rsid w:val="00192F9C"/>
    <w:rsid w:val="00194CD0"/>
    <w:rsid w:val="00196BBB"/>
    <w:rsid w:val="00196DA1"/>
    <w:rsid w:val="00197EC8"/>
    <w:rsid w:val="001A1360"/>
    <w:rsid w:val="001A3BB4"/>
    <w:rsid w:val="001B06D0"/>
    <w:rsid w:val="001B14F3"/>
    <w:rsid w:val="001B1DDD"/>
    <w:rsid w:val="001B24EB"/>
    <w:rsid w:val="001B374E"/>
    <w:rsid w:val="001B49C9"/>
    <w:rsid w:val="001B7A67"/>
    <w:rsid w:val="001C06B3"/>
    <w:rsid w:val="001C23F4"/>
    <w:rsid w:val="001C4F79"/>
    <w:rsid w:val="001C5CE9"/>
    <w:rsid w:val="001D2EFB"/>
    <w:rsid w:val="001D4006"/>
    <w:rsid w:val="001D6BBD"/>
    <w:rsid w:val="001D7726"/>
    <w:rsid w:val="001E10CA"/>
    <w:rsid w:val="001E2501"/>
    <w:rsid w:val="001E33B2"/>
    <w:rsid w:val="001E561A"/>
    <w:rsid w:val="001E667A"/>
    <w:rsid w:val="001E6DDA"/>
    <w:rsid w:val="001F0622"/>
    <w:rsid w:val="001F168B"/>
    <w:rsid w:val="001F1F55"/>
    <w:rsid w:val="001F366D"/>
    <w:rsid w:val="001F6303"/>
    <w:rsid w:val="001F6729"/>
    <w:rsid w:val="001F7831"/>
    <w:rsid w:val="00200C6E"/>
    <w:rsid w:val="00202D6A"/>
    <w:rsid w:val="00204045"/>
    <w:rsid w:val="00204F76"/>
    <w:rsid w:val="00205DAC"/>
    <w:rsid w:val="0020712B"/>
    <w:rsid w:val="00210597"/>
    <w:rsid w:val="002149A0"/>
    <w:rsid w:val="00215631"/>
    <w:rsid w:val="00217C28"/>
    <w:rsid w:val="0022367C"/>
    <w:rsid w:val="00224882"/>
    <w:rsid w:val="00224E5A"/>
    <w:rsid w:val="00225527"/>
    <w:rsid w:val="002259A1"/>
    <w:rsid w:val="0022606D"/>
    <w:rsid w:val="00231728"/>
    <w:rsid w:val="0023260A"/>
    <w:rsid w:val="00234E10"/>
    <w:rsid w:val="002366D3"/>
    <w:rsid w:val="0023797B"/>
    <w:rsid w:val="002412C3"/>
    <w:rsid w:val="00244A05"/>
    <w:rsid w:val="002458B0"/>
    <w:rsid w:val="00247D10"/>
    <w:rsid w:val="002500FE"/>
    <w:rsid w:val="00250404"/>
    <w:rsid w:val="00256B74"/>
    <w:rsid w:val="00256B81"/>
    <w:rsid w:val="002573D7"/>
    <w:rsid w:val="0026095E"/>
    <w:rsid w:val="002610D8"/>
    <w:rsid w:val="002628DB"/>
    <w:rsid w:val="00266634"/>
    <w:rsid w:val="00273F6C"/>
    <w:rsid w:val="002746FB"/>
    <w:rsid w:val="002747EC"/>
    <w:rsid w:val="00275FFD"/>
    <w:rsid w:val="00283261"/>
    <w:rsid w:val="002855BF"/>
    <w:rsid w:val="00286A2D"/>
    <w:rsid w:val="002870D4"/>
    <w:rsid w:val="002877D2"/>
    <w:rsid w:val="00287BD0"/>
    <w:rsid w:val="00290A7C"/>
    <w:rsid w:val="00290B75"/>
    <w:rsid w:val="00291DBE"/>
    <w:rsid w:val="00294280"/>
    <w:rsid w:val="002954D1"/>
    <w:rsid w:val="00296A1C"/>
    <w:rsid w:val="002A55B5"/>
    <w:rsid w:val="002A5A02"/>
    <w:rsid w:val="002B17A1"/>
    <w:rsid w:val="002B20C3"/>
    <w:rsid w:val="002B2988"/>
    <w:rsid w:val="002B5F02"/>
    <w:rsid w:val="002B64FC"/>
    <w:rsid w:val="002B678B"/>
    <w:rsid w:val="002C4953"/>
    <w:rsid w:val="002C7F53"/>
    <w:rsid w:val="002D0303"/>
    <w:rsid w:val="002D620B"/>
    <w:rsid w:val="002D6C88"/>
    <w:rsid w:val="002E07DE"/>
    <w:rsid w:val="002E0F46"/>
    <w:rsid w:val="002E2C53"/>
    <w:rsid w:val="002F0D22"/>
    <w:rsid w:val="002F3FC7"/>
    <w:rsid w:val="002F6C94"/>
    <w:rsid w:val="002F6D38"/>
    <w:rsid w:val="00301207"/>
    <w:rsid w:val="00305BAB"/>
    <w:rsid w:val="00307DF5"/>
    <w:rsid w:val="00311B17"/>
    <w:rsid w:val="00314C92"/>
    <w:rsid w:val="003172DC"/>
    <w:rsid w:val="00321D1A"/>
    <w:rsid w:val="0032314F"/>
    <w:rsid w:val="00325573"/>
    <w:rsid w:val="00325AE3"/>
    <w:rsid w:val="00326069"/>
    <w:rsid w:val="0034197F"/>
    <w:rsid w:val="0035462D"/>
    <w:rsid w:val="00355366"/>
    <w:rsid w:val="00361599"/>
    <w:rsid w:val="00362392"/>
    <w:rsid w:val="003624B2"/>
    <w:rsid w:val="00362CD0"/>
    <w:rsid w:val="0036321D"/>
    <w:rsid w:val="0036408F"/>
    <w:rsid w:val="0036459E"/>
    <w:rsid w:val="00364B41"/>
    <w:rsid w:val="00364ECB"/>
    <w:rsid w:val="00366762"/>
    <w:rsid w:val="00366839"/>
    <w:rsid w:val="00367706"/>
    <w:rsid w:val="003754B5"/>
    <w:rsid w:val="00375CE8"/>
    <w:rsid w:val="003773AB"/>
    <w:rsid w:val="00382834"/>
    <w:rsid w:val="00383096"/>
    <w:rsid w:val="00387966"/>
    <w:rsid w:val="0039346C"/>
    <w:rsid w:val="00393B60"/>
    <w:rsid w:val="00393F68"/>
    <w:rsid w:val="003950A5"/>
    <w:rsid w:val="00397200"/>
    <w:rsid w:val="00397F6B"/>
    <w:rsid w:val="003A4163"/>
    <w:rsid w:val="003A41EF"/>
    <w:rsid w:val="003A47E5"/>
    <w:rsid w:val="003A4ED8"/>
    <w:rsid w:val="003A68D0"/>
    <w:rsid w:val="003B2769"/>
    <w:rsid w:val="003B40AD"/>
    <w:rsid w:val="003B60D6"/>
    <w:rsid w:val="003C4E37"/>
    <w:rsid w:val="003C5F94"/>
    <w:rsid w:val="003C7A14"/>
    <w:rsid w:val="003D0F90"/>
    <w:rsid w:val="003D0FD0"/>
    <w:rsid w:val="003D36FA"/>
    <w:rsid w:val="003D6B42"/>
    <w:rsid w:val="003D7AAB"/>
    <w:rsid w:val="003E16BE"/>
    <w:rsid w:val="003E1895"/>
    <w:rsid w:val="003E2FE6"/>
    <w:rsid w:val="003E468B"/>
    <w:rsid w:val="003E4DC6"/>
    <w:rsid w:val="003E7BAB"/>
    <w:rsid w:val="003F3D3D"/>
    <w:rsid w:val="003F4E28"/>
    <w:rsid w:val="003F5638"/>
    <w:rsid w:val="003F76B6"/>
    <w:rsid w:val="004006E8"/>
    <w:rsid w:val="00401855"/>
    <w:rsid w:val="00403753"/>
    <w:rsid w:val="00404345"/>
    <w:rsid w:val="004109FE"/>
    <w:rsid w:val="00410DB5"/>
    <w:rsid w:val="00411659"/>
    <w:rsid w:val="004210EE"/>
    <w:rsid w:val="00421160"/>
    <w:rsid w:val="0042579C"/>
    <w:rsid w:val="00425933"/>
    <w:rsid w:val="004270B6"/>
    <w:rsid w:val="00430F6C"/>
    <w:rsid w:val="0043120D"/>
    <w:rsid w:val="00433B42"/>
    <w:rsid w:val="00434258"/>
    <w:rsid w:val="004347DD"/>
    <w:rsid w:val="004370FA"/>
    <w:rsid w:val="00442D16"/>
    <w:rsid w:val="00443643"/>
    <w:rsid w:val="00443A6E"/>
    <w:rsid w:val="00443C7B"/>
    <w:rsid w:val="00444483"/>
    <w:rsid w:val="00444F82"/>
    <w:rsid w:val="0044620A"/>
    <w:rsid w:val="00446C3A"/>
    <w:rsid w:val="00457337"/>
    <w:rsid w:val="004578C0"/>
    <w:rsid w:val="00461132"/>
    <w:rsid w:val="00461E5F"/>
    <w:rsid w:val="00465587"/>
    <w:rsid w:val="00466E31"/>
    <w:rsid w:val="0046772D"/>
    <w:rsid w:val="00470684"/>
    <w:rsid w:val="00471091"/>
    <w:rsid w:val="00477455"/>
    <w:rsid w:val="00477FF4"/>
    <w:rsid w:val="00481118"/>
    <w:rsid w:val="00481AD1"/>
    <w:rsid w:val="0048718B"/>
    <w:rsid w:val="004940AF"/>
    <w:rsid w:val="004A1F7B"/>
    <w:rsid w:val="004B31C9"/>
    <w:rsid w:val="004B468B"/>
    <w:rsid w:val="004C0509"/>
    <w:rsid w:val="004C223D"/>
    <w:rsid w:val="004C24F5"/>
    <w:rsid w:val="004C3D7F"/>
    <w:rsid w:val="004C44D2"/>
    <w:rsid w:val="004C6D9B"/>
    <w:rsid w:val="004C740A"/>
    <w:rsid w:val="004D3578"/>
    <w:rsid w:val="004D380D"/>
    <w:rsid w:val="004D6A72"/>
    <w:rsid w:val="004E213A"/>
    <w:rsid w:val="004E38BE"/>
    <w:rsid w:val="004E4B76"/>
    <w:rsid w:val="004E7553"/>
    <w:rsid w:val="004F0B9C"/>
    <w:rsid w:val="004F4540"/>
    <w:rsid w:val="004F6276"/>
    <w:rsid w:val="004F73A7"/>
    <w:rsid w:val="00500117"/>
    <w:rsid w:val="00503171"/>
    <w:rsid w:val="00504C6C"/>
    <w:rsid w:val="00505356"/>
    <w:rsid w:val="00506C28"/>
    <w:rsid w:val="00507013"/>
    <w:rsid w:val="00510E87"/>
    <w:rsid w:val="005112F0"/>
    <w:rsid w:val="0051672F"/>
    <w:rsid w:val="00521E7B"/>
    <w:rsid w:val="00522C50"/>
    <w:rsid w:val="0052461E"/>
    <w:rsid w:val="0053407B"/>
    <w:rsid w:val="005341D8"/>
    <w:rsid w:val="00534D48"/>
    <w:rsid w:val="00534DA0"/>
    <w:rsid w:val="00536FA4"/>
    <w:rsid w:val="0053731B"/>
    <w:rsid w:val="00537809"/>
    <w:rsid w:val="00541A65"/>
    <w:rsid w:val="005432D9"/>
    <w:rsid w:val="00543423"/>
    <w:rsid w:val="00543BC7"/>
    <w:rsid w:val="00543E6C"/>
    <w:rsid w:val="005461E3"/>
    <w:rsid w:val="00550E9B"/>
    <w:rsid w:val="00552DBA"/>
    <w:rsid w:val="00562A12"/>
    <w:rsid w:val="00562C02"/>
    <w:rsid w:val="00565087"/>
    <w:rsid w:val="0056573F"/>
    <w:rsid w:val="00566F3A"/>
    <w:rsid w:val="00571279"/>
    <w:rsid w:val="00573250"/>
    <w:rsid w:val="00575FC5"/>
    <w:rsid w:val="00576857"/>
    <w:rsid w:val="0058008C"/>
    <w:rsid w:val="005806FA"/>
    <w:rsid w:val="00581AF8"/>
    <w:rsid w:val="005840E6"/>
    <w:rsid w:val="00584BDA"/>
    <w:rsid w:val="00593B49"/>
    <w:rsid w:val="00595CF4"/>
    <w:rsid w:val="00596C13"/>
    <w:rsid w:val="00597ADB"/>
    <w:rsid w:val="005A01F1"/>
    <w:rsid w:val="005A13AB"/>
    <w:rsid w:val="005A446D"/>
    <w:rsid w:val="005A49C6"/>
    <w:rsid w:val="005A73EE"/>
    <w:rsid w:val="005A746F"/>
    <w:rsid w:val="005A7FC3"/>
    <w:rsid w:val="005C2437"/>
    <w:rsid w:val="005C36CE"/>
    <w:rsid w:val="005C3935"/>
    <w:rsid w:val="005C766E"/>
    <w:rsid w:val="005C7CD5"/>
    <w:rsid w:val="005D22DB"/>
    <w:rsid w:val="005D7D4C"/>
    <w:rsid w:val="005E5E9E"/>
    <w:rsid w:val="005E6A38"/>
    <w:rsid w:val="005F0B5C"/>
    <w:rsid w:val="005F5767"/>
    <w:rsid w:val="005F76BC"/>
    <w:rsid w:val="00600A2C"/>
    <w:rsid w:val="006023CB"/>
    <w:rsid w:val="00604326"/>
    <w:rsid w:val="006079BB"/>
    <w:rsid w:val="00607F57"/>
    <w:rsid w:val="00611566"/>
    <w:rsid w:val="006118F6"/>
    <w:rsid w:val="0061396A"/>
    <w:rsid w:val="006140E0"/>
    <w:rsid w:val="00615136"/>
    <w:rsid w:val="00617907"/>
    <w:rsid w:val="006223C4"/>
    <w:rsid w:val="00622B98"/>
    <w:rsid w:val="0062316C"/>
    <w:rsid w:val="00623546"/>
    <w:rsid w:val="00625074"/>
    <w:rsid w:val="006316B2"/>
    <w:rsid w:val="00633806"/>
    <w:rsid w:val="00635D39"/>
    <w:rsid w:val="006375FA"/>
    <w:rsid w:val="00641C26"/>
    <w:rsid w:val="00642A73"/>
    <w:rsid w:val="00642B47"/>
    <w:rsid w:val="0064570B"/>
    <w:rsid w:val="00646244"/>
    <w:rsid w:val="00646D99"/>
    <w:rsid w:val="006542A7"/>
    <w:rsid w:val="006566E4"/>
    <w:rsid w:val="00656910"/>
    <w:rsid w:val="00656BCB"/>
    <w:rsid w:val="00656BEB"/>
    <w:rsid w:val="006574C0"/>
    <w:rsid w:val="0066206D"/>
    <w:rsid w:val="00667FCF"/>
    <w:rsid w:val="0067056D"/>
    <w:rsid w:val="00670B9D"/>
    <w:rsid w:val="006725A7"/>
    <w:rsid w:val="0067378A"/>
    <w:rsid w:val="00673991"/>
    <w:rsid w:val="00673B2F"/>
    <w:rsid w:val="006873D8"/>
    <w:rsid w:val="006900BC"/>
    <w:rsid w:val="006922A5"/>
    <w:rsid w:val="00693F7A"/>
    <w:rsid w:val="006940E3"/>
    <w:rsid w:val="0069636B"/>
    <w:rsid w:val="00696821"/>
    <w:rsid w:val="006A0750"/>
    <w:rsid w:val="006A2642"/>
    <w:rsid w:val="006A393A"/>
    <w:rsid w:val="006A3AA9"/>
    <w:rsid w:val="006A4017"/>
    <w:rsid w:val="006A68FE"/>
    <w:rsid w:val="006A755F"/>
    <w:rsid w:val="006B5D7F"/>
    <w:rsid w:val="006B77C2"/>
    <w:rsid w:val="006C142D"/>
    <w:rsid w:val="006C32F5"/>
    <w:rsid w:val="006C4604"/>
    <w:rsid w:val="006C52D5"/>
    <w:rsid w:val="006C66D8"/>
    <w:rsid w:val="006D0A58"/>
    <w:rsid w:val="006D1E24"/>
    <w:rsid w:val="006D1FCB"/>
    <w:rsid w:val="006D35DE"/>
    <w:rsid w:val="006D7FB5"/>
    <w:rsid w:val="006E1057"/>
    <w:rsid w:val="006E1417"/>
    <w:rsid w:val="006E4D0D"/>
    <w:rsid w:val="006E7165"/>
    <w:rsid w:val="006F27AC"/>
    <w:rsid w:val="006F3AD8"/>
    <w:rsid w:val="006F6A2C"/>
    <w:rsid w:val="006F6CD9"/>
    <w:rsid w:val="00700AA6"/>
    <w:rsid w:val="00701E52"/>
    <w:rsid w:val="00704E50"/>
    <w:rsid w:val="007069DC"/>
    <w:rsid w:val="00710201"/>
    <w:rsid w:val="00713411"/>
    <w:rsid w:val="0072073A"/>
    <w:rsid w:val="00721434"/>
    <w:rsid w:val="0072260F"/>
    <w:rsid w:val="00723B23"/>
    <w:rsid w:val="00724AE5"/>
    <w:rsid w:val="00731662"/>
    <w:rsid w:val="007342B5"/>
    <w:rsid w:val="00734A5B"/>
    <w:rsid w:val="00734AB2"/>
    <w:rsid w:val="00736175"/>
    <w:rsid w:val="00737215"/>
    <w:rsid w:val="00742340"/>
    <w:rsid w:val="00743A7E"/>
    <w:rsid w:val="00744E76"/>
    <w:rsid w:val="007464AB"/>
    <w:rsid w:val="00747E9D"/>
    <w:rsid w:val="0075093A"/>
    <w:rsid w:val="007510D6"/>
    <w:rsid w:val="00752E63"/>
    <w:rsid w:val="00757D40"/>
    <w:rsid w:val="0076330A"/>
    <w:rsid w:val="007662B5"/>
    <w:rsid w:val="00766634"/>
    <w:rsid w:val="0077018E"/>
    <w:rsid w:val="00775209"/>
    <w:rsid w:val="00781F0F"/>
    <w:rsid w:val="00782B3F"/>
    <w:rsid w:val="00784BC5"/>
    <w:rsid w:val="0078727C"/>
    <w:rsid w:val="00787973"/>
    <w:rsid w:val="00790358"/>
    <w:rsid w:val="0079049D"/>
    <w:rsid w:val="00791212"/>
    <w:rsid w:val="00791E1C"/>
    <w:rsid w:val="00792AAD"/>
    <w:rsid w:val="007931E9"/>
    <w:rsid w:val="00793DC5"/>
    <w:rsid w:val="0079550A"/>
    <w:rsid w:val="00796823"/>
    <w:rsid w:val="007A2BF8"/>
    <w:rsid w:val="007A2E55"/>
    <w:rsid w:val="007A358E"/>
    <w:rsid w:val="007A5FBD"/>
    <w:rsid w:val="007B18D8"/>
    <w:rsid w:val="007B3567"/>
    <w:rsid w:val="007B36BB"/>
    <w:rsid w:val="007B38C5"/>
    <w:rsid w:val="007B3D84"/>
    <w:rsid w:val="007C095F"/>
    <w:rsid w:val="007C2DD0"/>
    <w:rsid w:val="007D0565"/>
    <w:rsid w:val="007D3844"/>
    <w:rsid w:val="007D5155"/>
    <w:rsid w:val="007D5540"/>
    <w:rsid w:val="007D63DC"/>
    <w:rsid w:val="007E0114"/>
    <w:rsid w:val="007E17E6"/>
    <w:rsid w:val="007E1A64"/>
    <w:rsid w:val="007E2156"/>
    <w:rsid w:val="007E2563"/>
    <w:rsid w:val="007E46C6"/>
    <w:rsid w:val="007E6BC9"/>
    <w:rsid w:val="007F029E"/>
    <w:rsid w:val="007F05DE"/>
    <w:rsid w:val="007F20B4"/>
    <w:rsid w:val="007F2E08"/>
    <w:rsid w:val="007F33B5"/>
    <w:rsid w:val="007F46B6"/>
    <w:rsid w:val="007F4905"/>
    <w:rsid w:val="007F5914"/>
    <w:rsid w:val="007F75A1"/>
    <w:rsid w:val="007F7BB5"/>
    <w:rsid w:val="007F7BD0"/>
    <w:rsid w:val="00802163"/>
    <w:rsid w:val="008024FA"/>
    <w:rsid w:val="008028A4"/>
    <w:rsid w:val="00803DDB"/>
    <w:rsid w:val="0080570A"/>
    <w:rsid w:val="008069C0"/>
    <w:rsid w:val="0081164A"/>
    <w:rsid w:val="00811817"/>
    <w:rsid w:val="008120C9"/>
    <w:rsid w:val="0081267A"/>
    <w:rsid w:val="00813245"/>
    <w:rsid w:val="0081421F"/>
    <w:rsid w:val="008163A2"/>
    <w:rsid w:val="008176A0"/>
    <w:rsid w:val="00817BE5"/>
    <w:rsid w:val="00822E9A"/>
    <w:rsid w:val="00826BDF"/>
    <w:rsid w:val="00830650"/>
    <w:rsid w:val="00833C93"/>
    <w:rsid w:val="00833E9E"/>
    <w:rsid w:val="00834352"/>
    <w:rsid w:val="00840DE0"/>
    <w:rsid w:val="00841523"/>
    <w:rsid w:val="00847CD0"/>
    <w:rsid w:val="0085040E"/>
    <w:rsid w:val="00850E41"/>
    <w:rsid w:val="00851F70"/>
    <w:rsid w:val="008562F1"/>
    <w:rsid w:val="008607A8"/>
    <w:rsid w:val="00861D1C"/>
    <w:rsid w:val="00862DE1"/>
    <w:rsid w:val="0086354A"/>
    <w:rsid w:val="00863D2B"/>
    <w:rsid w:val="008660BE"/>
    <w:rsid w:val="0086793A"/>
    <w:rsid w:val="008706C4"/>
    <w:rsid w:val="0087178C"/>
    <w:rsid w:val="008753BC"/>
    <w:rsid w:val="008768CA"/>
    <w:rsid w:val="008776DB"/>
    <w:rsid w:val="00877EF9"/>
    <w:rsid w:val="00880559"/>
    <w:rsid w:val="00881B50"/>
    <w:rsid w:val="008873FE"/>
    <w:rsid w:val="00894F27"/>
    <w:rsid w:val="0089714F"/>
    <w:rsid w:val="00897360"/>
    <w:rsid w:val="008A0807"/>
    <w:rsid w:val="008A21B6"/>
    <w:rsid w:val="008B122B"/>
    <w:rsid w:val="008B293E"/>
    <w:rsid w:val="008B2CB4"/>
    <w:rsid w:val="008B5306"/>
    <w:rsid w:val="008B54E8"/>
    <w:rsid w:val="008C0C68"/>
    <w:rsid w:val="008C1A83"/>
    <w:rsid w:val="008C2E2A"/>
    <w:rsid w:val="008C3057"/>
    <w:rsid w:val="008C4ACD"/>
    <w:rsid w:val="008C4AEF"/>
    <w:rsid w:val="008C6EA0"/>
    <w:rsid w:val="008C7783"/>
    <w:rsid w:val="008D2E4D"/>
    <w:rsid w:val="008D705E"/>
    <w:rsid w:val="008D7AB5"/>
    <w:rsid w:val="008D7AD2"/>
    <w:rsid w:val="008E23FC"/>
    <w:rsid w:val="008E36E2"/>
    <w:rsid w:val="008E42A9"/>
    <w:rsid w:val="008E7368"/>
    <w:rsid w:val="008F1253"/>
    <w:rsid w:val="008F3107"/>
    <w:rsid w:val="008F3649"/>
    <w:rsid w:val="008F396F"/>
    <w:rsid w:val="008F3DCD"/>
    <w:rsid w:val="008F3FBA"/>
    <w:rsid w:val="00900569"/>
    <w:rsid w:val="00900D3E"/>
    <w:rsid w:val="0090271F"/>
    <w:rsid w:val="00902DB9"/>
    <w:rsid w:val="0090466A"/>
    <w:rsid w:val="00904882"/>
    <w:rsid w:val="00905E5A"/>
    <w:rsid w:val="009107B4"/>
    <w:rsid w:val="009159D1"/>
    <w:rsid w:val="0091718D"/>
    <w:rsid w:val="00921987"/>
    <w:rsid w:val="00922650"/>
    <w:rsid w:val="00923655"/>
    <w:rsid w:val="009248C6"/>
    <w:rsid w:val="00925BD2"/>
    <w:rsid w:val="00927524"/>
    <w:rsid w:val="00927600"/>
    <w:rsid w:val="00932CE1"/>
    <w:rsid w:val="0093300B"/>
    <w:rsid w:val="009339CB"/>
    <w:rsid w:val="00936071"/>
    <w:rsid w:val="00936641"/>
    <w:rsid w:val="009376CD"/>
    <w:rsid w:val="00937773"/>
    <w:rsid w:val="00940212"/>
    <w:rsid w:val="009408EB"/>
    <w:rsid w:val="0094124A"/>
    <w:rsid w:val="00942B42"/>
    <w:rsid w:val="00942EC2"/>
    <w:rsid w:val="0094584F"/>
    <w:rsid w:val="009508A0"/>
    <w:rsid w:val="009516D2"/>
    <w:rsid w:val="00951824"/>
    <w:rsid w:val="009579B1"/>
    <w:rsid w:val="00957E73"/>
    <w:rsid w:val="00960CF8"/>
    <w:rsid w:val="0096171C"/>
    <w:rsid w:val="00961B32"/>
    <w:rsid w:val="00962509"/>
    <w:rsid w:val="009630F7"/>
    <w:rsid w:val="00963C81"/>
    <w:rsid w:val="0096493B"/>
    <w:rsid w:val="0096589F"/>
    <w:rsid w:val="00965B50"/>
    <w:rsid w:val="00966261"/>
    <w:rsid w:val="00970DB3"/>
    <w:rsid w:val="009710F6"/>
    <w:rsid w:val="00974BB0"/>
    <w:rsid w:val="00975A61"/>
    <w:rsid w:val="00975BCD"/>
    <w:rsid w:val="0097614A"/>
    <w:rsid w:val="009818A2"/>
    <w:rsid w:val="0098380B"/>
    <w:rsid w:val="00983883"/>
    <w:rsid w:val="009849BE"/>
    <w:rsid w:val="009861A5"/>
    <w:rsid w:val="00991EEC"/>
    <w:rsid w:val="009928A9"/>
    <w:rsid w:val="00994E03"/>
    <w:rsid w:val="00996EF4"/>
    <w:rsid w:val="00997C52"/>
    <w:rsid w:val="009A0AC4"/>
    <w:rsid w:val="009A0AF3"/>
    <w:rsid w:val="009A2458"/>
    <w:rsid w:val="009A5822"/>
    <w:rsid w:val="009B07CD"/>
    <w:rsid w:val="009B2379"/>
    <w:rsid w:val="009B2405"/>
    <w:rsid w:val="009B65C5"/>
    <w:rsid w:val="009C08B9"/>
    <w:rsid w:val="009C0EC9"/>
    <w:rsid w:val="009C19E9"/>
    <w:rsid w:val="009C5D6D"/>
    <w:rsid w:val="009C714A"/>
    <w:rsid w:val="009C7EB0"/>
    <w:rsid w:val="009D25F6"/>
    <w:rsid w:val="009D2A61"/>
    <w:rsid w:val="009D3CE2"/>
    <w:rsid w:val="009D5894"/>
    <w:rsid w:val="009D74A6"/>
    <w:rsid w:val="009E0E87"/>
    <w:rsid w:val="009E5C89"/>
    <w:rsid w:val="009E7104"/>
    <w:rsid w:val="009F05FE"/>
    <w:rsid w:val="009F17B9"/>
    <w:rsid w:val="009F295D"/>
    <w:rsid w:val="009F32A5"/>
    <w:rsid w:val="009F41F1"/>
    <w:rsid w:val="009F625E"/>
    <w:rsid w:val="00A00A22"/>
    <w:rsid w:val="00A06BC8"/>
    <w:rsid w:val="00A07C46"/>
    <w:rsid w:val="00A07EB7"/>
    <w:rsid w:val="00A10524"/>
    <w:rsid w:val="00A10F02"/>
    <w:rsid w:val="00A17176"/>
    <w:rsid w:val="00A204CA"/>
    <w:rsid w:val="00A209D6"/>
    <w:rsid w:val="00A22738"/>
    <w:rsid w:val="00A22953"/>
    <w:rsid w:val="00A22B65"/>
    <w:rsid w:val="00A23615"/>
    <w:rsid w:val="00A25A64"/>
    <w:rsid w:val="00A30242"/>
    <w:rsid w:val="00A320DA"/>
    <w:rsid w:val="00A351A3"/>
    <w:rsid w:val="00A35448"/>
    <w:rsid w:val="00A35807"/>
    <w:rsid w:val="00A36F5F"/>
    <w:rsid w:val="00A430EC"/>
    <w:rsid w:val="00A45F34"/>
    <w:rsid w:val="00A46113"/>
    <w:rsid w:val="00A471AE"/>
    <w:rsid w:val="00A51399"/>
    <w:rsid w:val="00A53724"/>
    <w:rsid w:val="00A54B2B"/>
    <w:rsid w:val="00A553F1"/>
    <w:rsid w:val="00A56F6D"/>
    <w:rsid w:val="00A64C7C"/>
    <w:rsid w:val="00A65A3B"/>
    <w:rsid w:val="00A67F0E"/>
    <w:rsid w:val="00A703B6"/>
    <w:rsid w:val="00A7230F"/>
    <w:rsid w:val="00A77413"/>
    <w:rsid w:val="00A775B3"/>
    <w:rsid w:val="00A82346"/>
    <w:rsid w:val="00A864F7"/>
    <w:rsid w:val="00A90992"/>
    <w:rsid w:val="00A91E7E"/>
    <w:rsid w:val="00A9405D"/>
    <w:rsid w:val="00A9671C"/>
    <w:rsid w:val="00AA1553"/>
    <w:rsid w:val="00AA2748"/>
    <w:rsid w:val="00AA538D"/>
    <w:rsid w:val="00AB004F"/>
    <w:rsid w:val="00AB244D"/>
    <w:rsid w:val="00AC02A6"/>
    <w:rsid w:val="00AC2C0E"/>
    <w:rsid w:val="00AC570C"/>
    <w:rsid w:val="00AC62FB"/>
    <w:rsid w:val="00AD7E7C"/>
    <w:rsid w:val="00AE2FAD"/>
    <w:rsid w:val="00AE3863"/>
    <w:rsid w:val="00AE40E9"/>
    <w:rsid w:val="00AE6669"/>
    <w:rsid w:val="00AE695C"/>
    <w:rsid w:val="00AE7348"/>
    <w:rsid w:val="00AE7497"/>
    <w:rsid w:val="00AE7643"/>
    <w:rsid w:val="00AF1281"/>
    <w:rsid w:val="00AF16A0"/>
    <w:rsid w:val="00AF224F"/>
    <w:rsid w:val="00AF28A2"/>
    <w:rsid w:val="00AF5393"/>
    <w:rsid w:val="00B00958"/>
    <w:rsid w:val="00B0394D"/>
    <w:rsid w:val="00B03A92"/>
    <w:rsid w:val="00B04569"/>
    <w:rsid w:val="00B05380"/>
    <w:rsid w:val="00B0551D"/>
    <w:rsid w:val="00B05962"/>
    <w:rsid w:val="00B11E8E"/>
    <w:rsid w:val="00B151A2"/>
    <w:rsid w:val="00B15449"/>
    <w:rsid w:val="00B1547E"/>
    <w:rsid w:val="00B16C2F"/>
    <w:rsid w:val="00B224C8"/>
    <w:rsid w:val="00B23403"/>
    <w:rsid w:val="00B27303"/>
    <w:rsid w:val="00B27AFD"/>
    <w:rsid w:val="00B27E77"/>
    <w:rsid w:val="00B34E34"/>
    <w:rsid w:val="00B35EEC"/>
    <w:rsid w:val="00B35FAF"/>
    <w:rsid w:val="00B35FE3"/>
    <w:rsid w:val="00B36ECE"/>
    <w:rsid w:val="00B42818"/>
    <w:rsid w:val="00B4402F"/>
    <w:rsid w:val="00B47FD1"/>
    <w:rsid w:val="00B516BB"/>
    <w:rsid w:val="00B5751D"/>
    <w:rsid w:val="00B57A9B"/>
    <w:rsid w:val="00B63B55"/>
    <w:rsid w:val="00B669E9"/>
    <w:rsid w:val="00B7538C"/>
    <w:rsid w:val="00B8036A"/>
    <w:rsid w:val="00B84DB2"/>
    <w:rsid w:val="00B86491"/>
    <w:rsid w:val="00B940DD"/>
    <w:rsid w:val="00B95528"/>
    <w:rsid w:val="00B962E0"/>
    <w:rsid w:val="00BA1552"/>
    <w:rsid w:val="00BA446E"/>
    <w:rsid w:val="00BA4975"/>
    <w:rsid w:val="00BA56EF"/>
    <w:rsid w:val="00BA56F2"/>
    <w:rsid w:val="00BB02AE"/>
    <w:rsid w:val="00BB2CE4"/>
    <w:rsid w:val="00BB6406"/>
    <w:rsid w:val="00BC0D94"/>
    <w:rsid w:val="00BC208D"/>
    <w:rsid w:val="00BC3555"/>
    <w:rsid w:val="00BD2CDC"/>
    <w:rsid w:val="00BD2D3A"/>
    <w:rsid w:val="00BD77B2"/>
    <w:rsid w:val="00BE08F6"/>
    <w:rsid w:val="00BE0B5B"/>
    <w:rsid w:val="00BE4880"/>
    <w:rsid w:val="00BE60F0"/>
    <w:rsid w:val="00BF04B3"/>
    <w:rsid w:val="00BF3A89"/>
    <w:rsid w:val="00BF4A20"/>
    <w:rsid w:val="00BF4F46"/>
    <w:rsid w:val="00BF6765"/>
    <w:rsid w:val="00C00BF1"/>
    <w:rsid w:val="00C11FDD"/>
    <w:rsid w:val="00C12B51"/>
    <w:rsid w:val="00C14737"/>
    <w:rsid w:val="00C17EE7"/>
    <w:rsid w:val="00C22284"/>
    <w:rsid w:val="00C224B2"/>
    <w:rsid w:val="00C23C11"/>
    <w:rsid w:val="00C23DF9"/>
    <w:rsid w:val="00C24650"/>
    <w:rsid w:val="00C25465"/>
    <w:rsid w:val="00C27CEE"/>
    <w:rsid w:val="00C3139A"/>
    <w:rsid w:val="00C31806"/>
    <w:rsid w:val="00C31F7C"/>
    <w:rsid w:val="00C32BC8"/>
    <w:rsid w:val="00C33079"/>
    <w:rsid w:val="00C36BEA"/>
    <w:rsid w:val="00C40335"/>
    <w:rsid w:val="00C450D5"/>
    <w:rsid w:val="00C4563C"/>
    <w:rsid w:val="00C4708E"/>
    <w:rsid w:val="00C51E19"/>
    <w:rsid w:val="00C55A12"/>
    <w:rsid w:val="00C636B5"/>
    <w:rsid w:val="00C64D80"/>
    <w:rsid w:val="00C6553E"/>
    <w:rsid w:val="00C65773"/>
    <w:rsid w:val="00C721E7"/>
    <w:rsid w:val="00C73744"/>
    <w:rsid w:val="00C74935"/>
    <w:rsid w:val="00C83A13"/>
    <w:rsid w:val="00C84DC2"/>
    <w:rsid w:val="00C86F10"/>
    <w:rsid w:val="00C9068C"/>
    <w:rsid w:val="00C91B79"/>
    <w:rsid w:val="00C92967"/>
    <w:rsid w:val="00C93DE9"/>
    <w:rsid w:val="00C95238"/>
    <w:rsid w:val="00C95780"/>
    <w:rsid w:val="00C95CCC"/>
    <w:rsid w:val="00C9754D"/>
    <w:rsid w:val="00CA2533"/>
    <w:rsid w:val="00CA30AD"/>
    <w:rsid w:val="00CA3D0C"/>
    <w:rsid w:val="00CA654B"/>
    <w:rsid w:val="00CB383A"/>
    <w:rsid w:val="00CB42D7"/>
    <w:rsid w:val="00CB545D"/>
    <w:rsid w:val="00CB6D4F"/>
    <w:rsid w:val="00CB72B8"/>
    <w:rsid w:val="00CB7A14"/>
    <w:rsid w:val="00CC1F13"/>
    <w:rsid w:val="00CC28C0"/>
    <w:rsid w:val="00CC3202"/>
    <w:rsid w:val="00CC5764"/>
    <w:rsid w:val="00CC71B4"/>
    <w:rsid w:val="00CD0BA8"/>
    <w:rsid w:val="00CD1626"/>
    <w:rsid w:val="00CD2963"/>
    <w:rsid w:val="00CD2F48"/>
    <w:rsid w:val="00CD325F"/>
    <w:rsid w:val="00CD4C7B"/>
    <w:rsid w:val="00CD58FE"/>
    <w:rsid w:val="00CD6B13"/>
    <w:rsid w:val="00CE43CB"/>
    <w:rsid w:val="00CE750E"/>
    <w:rsid w:val="00CE75DB"/>
    <w:rsid w:val="00CF20AB"/>
    <w:rsid w:val="00CF385B"/>
    <w:rsid w:val="00CF6FD5"/>
    <w:rsid w:val="00D03F69"/>
    <w:rsid w:val="00D054DF"/>
    <w:rsid w:val="00D115DE"/>
    <w:rsid w:val="00D124DE"/>
    <w:rsid w:val="00D12C90"/>
    <w:rsid w:val="00D20405"/>
    <w:rsid w:val="00D21199"/>
    <w:rsid w:val="00D227E6"/>
    <w:rsid w:val="00D22D48"/>
    <w:rsid w:val="00D25554"/>
    <w:rsid w:val="00D33BE3"/>
    <w:rsid w:val="00D3423C"/>
    <w:rsid w:val="00D34296"/>
    <w:rsid w:val="00D3545C"/>
    <w:rsid w:val="00D375BA"/>
    <w:rsid w:val="00D3792D"/>
    <w:rsid w:val="00D37DA4"/>
    <w:rsid w:val="00D40C3E"/>
    <w:rsid w:val="00D40D4C"/>
    <w:rsid w:val="00D416E4"/>
    <w:rsid w:val="00D4233F"/>
    <w:rsid w:val="00D4319A"/>
    <w:rsid w:val="00D52C9C"/>
    <w:rsid w:val="00D52EFA"/>
    <w:rsid w:val="00D54820"/>
    <w:rsid w:val="00D548ED"/>
    <w:rsid w:val="00D55CB2"/>
    <w:rsid w:val="00D55E47"/>
    <w:rsid w:val="00D62E19"/>
    <w:rsid w:val="00D6674C"/>
    <w:rsid w:val="00D67CD1"/>
    <w:rsid w:val="00D72273"/>
    <w:rsid w:val="00D73073"/>
    <w:rsid w:val="00D738D6"/>
    <w:rsid w:val="00D76B13"/>
    <w:rsid w:val="00D80795"/>
    <w:rsid w:val="00D82171"/>
    <w:rsid w:val="00D829A5"/>
    <w:rsid w:val="00D829C6"/>
    <w:rsid w:val="00D83A8A"/>
    <w:rsid w:val="00D850D1"/>
    <w:rsid w:val="00D854BE"/>
    <w:rsid w:val="00D87E00"/>
    <w:rsid w:val="00D90970"/>
    <w:rsid w:val="00D9134D"/>
    <w:rsid w:val="00D95A52"/>
    <w:rsid w:val="00D95FFA"/>
    <w:rsid w:val="00D96D11"/>
    <w:rsid w:val="00DA00EF"/>
    <w:rsid w:val="00DA096A"/>
    <w:rsid w:val="00DA7A03"/>
    <w:rsid w:val="00DB0DB8"/>
    <w:rsid w:val="00DB140F"/>
    <w:rsid w:val="00DB1818"/>
    <w:rsid w:val="00DB1B63"/>
    <w:rsid w:val="00DB2FD2"/>
    <w:rsid w:val="00DB5C4D"/>
    <w:rsid w:val="00DC19ED"/>
    <w:rsid w:val="00DC2A4C"/>
    <w:rsid w:val="00DC2C52"/>
    <w:rsid w:val="00DC309B"/>
    <w:rsid w:val="00DC4486"/>
    <w:rsid w:val="00DC4DA2"/>
    <w:rsid w:val="00DC5261"/>
    <w:rsid w:val="00DC5CA6"/>
    <w:rsid w:val="00DD190E"/>
    <w:rsid w:val="00DD319C"/>
    <w:rsid w:val="00DD7A23"/>
    <w:rsid w:val="00DE25D2"/>
    <w:rsid w:val="00DE63E9"/>
    <w:rsid w:val="00DE67EA"/>
    <w:rsid w:val="00DE79B8"/>
    <w:rsid w:val="00DF6098"/>
    <w:rsid w:val="00DF7B26"/>
    <w:rsid w:val="00DF7C20"/>
    <w:rsid w:val="00E02CEF"/>
    <w:rsid w:val="00E038FB"/>
    <w:rsid w:val="00E061B5"/>
    <w:rsid w:val="00E129D6"/>
    <w:rsid w:val="00E12FA9"/>
    <w:rsid w:val="00E144FB"/>
    <w:rsid w:val="00E159E9"/>
    <w:rsid w:val="00E1757A"/>
    <w:rsid w:val="00E22098"/>
    <w:rsid w:val="00E25F92"/>
    <w:rsid w:val="00E30917"/>
    <w:rsid w:val="00E320A0"/>
    <w:rsid w:val="00E37A6F"/>
    <w:rsid w:val="00E4081A"/>
    <w:rsid w:val="00E42BEA"/>
    <w:rsid w:val="00E444AD"/>
    <w:rsid w:val="00E444D7"/>
    <w:rsid w:val="00E45264"/>
    <w:rsid w:val="00E46C08"/>
    <w:rsid w:val="00E46D7F"/>
    <w:rsid w:val="00E471CF"/>
    <w:rsid w:val="00E54360"/>
    <w:rsid w:val="00E56012"/>
    <w:rsid w:val="00E56AFC"/>
    <w:rsid w:val="00E608DB"/>
    <w:rsid w:val="00E613B6"/>
    <w:rsid w:val="00E62835"/>
    <w:rsid w:val="00E6480E"/>
    <w:rsid w:val="00E668B5"/>
    <w:rsid w:val="00E741B9"/>
    <w:rsid w:val="00E742AA"/>
    <w:rsid w:val="00E743B2"/>
    <w:rsid w:val="00E751C3"/>
    <w:rsid w:val="00E75491"/>
    <w:rsid w:val="00E77645"/>
    <w:rsid w:val="00E82F89"/>
    <w:rsid w:val="00E83697"/>
    <w:rsid w:val="00E859B6"/>
    <w:rsid w:val="00E93B08"/>
    <w:rsid w:val="00EA29EA"/>
    <w:rsid w:val="00EA434F"/>
    <w:rsid w:val="00EA66C9"/>
    <w:rsid w:val="00EB5D32"/>
    <w:rsid w:val="00EB6783"/>
    <w:rsid w:val="00EB695E"/>
    <w:rsid w:val="00EB7942"/>
    <w:rsid w:val="00EC09DD"/>
    <w:rsid w:val="00EC4A25"/>
    <w:rsid w:val="00EC4EC0"/>
    <w:rsid w:val="00EC6EDA"/>
    <w:rsid w:val="00EC781E"/>
    <w:rsid w:val="00EE298D"/>
    <w:rsid w:val="00EE2E25"/>
    <w:rsid w:val="00EE47D7"/>
    <w:rsid w:val="00EE517F"/>
    <w:rsid w:val="00EE5813"/>
    <w:rsid w:val="00EE5DD2"/>
    <w:rsid w:val="00EE6E30"/>
    <w:rsid w:val="00EF1070"/>
    <w:rsid w:val="00EF1743"/>
    <w:rsid w:val="00EF1D29"/>
    <w:rsid w:val="00EF612C"/>
    <w:rsid w:val="00F00620"/>
    <w:rsid w:val="00F01C7B"/>
    <w:rsid w:val="00F025A2"/>
    <w:rsid w:val="00F02686"/>
    <w:rsid w:val="00F036E9"/>
    <w:rsid w:val="00F07388"/>
    <w:rsid w:val="00F07F21"/>
    <w:rsid w:val="00F11279"/>
    <w:rsid w:val="00F14B97"/>
    <w:rsid w:val="00F15A6E"/>
    <w:rsid w:val="00F174CC"/>
    <w:rsid w:val="00F2026E"/>
    <w:rsid w:val="00F207F1"/>
    <w:rsid w:val="00F2210A"/>
    <w:rsid w:val="00F23CAB"/>
    <w:rsid w:val="00F31372"/>
    <w:rsid w:val="00F33E4A"/>
    <w:rsid w:val="00F33E59"/>
    <w:rsid w:val="00F37743"/>
    <w:rsid w:val="00F40C2F"/>
    <w:rsid w:val="00F42493"/>
    <w:rsid w:val="00F43A6F"/>
    <w:rsid w:val="00F472FA"/>
    <w:rsid w:val="00F52E73"/>
    <w:rsid w:val="00F54352"/>
    <w:rsid w:val="00F54A3D"/>
    <w:rsid w:val="00F54CB0"/>
    <w:rsid w:val="00F579CD"/>
    <w:rsid w:val="00F63F60"/>
    <w:rsid w:val="00F653B8"/>
    <w:rsid w:val="00F71B89"/>
    <w:rsid w:val="00F7353C"/>
    <w:rsid w:val="00F7475C"/>
    <w:rsid w:val="00F74D69"/>
    <w:rsid w:val="00F76F8F"/>
    <w:rsid w:val="00F804BB"/>
    <w:rsid w:val="00F8661E"/>
    <w:rsid w:val="00F86A87"/>
    <w:rsid w:val="00F87048"/>
    <w:rsid w:val="00F87257"/>
    <w:rsid w:val="00F941DF"/>
    <w:rsid w:val="00F94DEB"/>
    <w:rsid w:val="00F9541A"/>
    <w:rsid w:val="00F95B40"/>
    <w:rsid w:val="00F968B8"/>
    <w:rsid w:val="00FA1266"/>
    <w:rsid w:val="00FA3212"/>
    <w:rsid w:val="00FA3816"/>
    <w:rsid w:val="00FA488F"/>
    <w:rsid w:val="00FB36FA"/>
    <w:rsid w:val="00FC1192"/>
    <w:rsid w:val="00FC1AE2"/>
    <w:rsid w:val="00FC3555"/>
    <w:rsid w:val="00FC6BFC"/>
    <w:rsid w:val="00FC7014"/>
    <w:rsid w:val="00FC72A3"/>
    <w:rsid w:val="00FD5598"/>
    <w:rsid w:val="00FE106D"/>
    <w:rsid w:val="00FE21FF"/>
    <w:rsid w:val="00FE232F"/>
    <w:rsid w:val="00FE251B"/>
    <w:rsid w:val="00FF180C"/>
    <w:rsid w:val="00FF24F9"/>
    <w:rsid w:val="17B747A3"/>
    <w:rsid w:val="1EF69E4C"/>
    <w:rsid w:val="44A477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50EAF9-FDE9-4511-935D-56897C26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7D5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D5540"/>
    <w:pPr>
      <w:spacing w:before="100" w:beforeAutospacing="1" w:after="100" w:afterAutospacing="1"/>
    </w:pPr>
    <w:rPr>
      <w:rFonts w:eastAsia="SimSun"/>
      <w:sz w:val="24"/>
      <w:szCs w:val="24"/>
      <w:lang w:val="en-US"/>
    </w:rPr>
  </w:style>
  <w:style w:type="character" w:customStyle="1" w:styleId="normaltextrun">
    <w:name w:val="normaltextrun"/>
    <w:basedOn w:val="DefaultParagraphFont"/>
    <w:rsid w:val="007D5540"/>
  </w:style>
  <w:style w:type="paragraph" w:styleId="Revision">
    <w:name w:val="Revision"/>
    <w:hidden/>
    <w:uiPriority w:val="99"/>
    <w:semiHidden/>
    <w:rsid w:val="008776DB"/>
    <w:rPr>
      <w:lang w:eastAsia="en-US"/>
    </w:rPr>
  </w:style>
  <w:style w:type="character" w:styleId="CommentReference">
    <w:name w:val="annotation reference"/>
    <w:basedOn w:val="DefaultParagraphFont"/>
    <w:rsid w:val="00210597"/>
    <w:rPr>
      <w:sz w:val="16"/>
      <w:szCs w:val="16"/>
    </w:rPr>
  </w:style>
  <w:style w:type="character" w:styleId="Mention">
    <w:name w:val="Mention"/>
    <w:basedOn w:val="DefaultParagraphFont"/>
    <w:uiPriority w:val="99"/>
    <w:unhideWhenUsed/>
    <w:rsid w:val="001802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Docs/R2-221113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105/Info_for_workplan/revised_WID_41/RAN2_5/RP-24177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0/Docs/R2-2213226.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RBI5PAMIO524-1616901215-29025</_dlc_DocId>
    <_dlc_DocIdUrl xmlns="71c5aaf6-e6ce-465b-b873-5148d2a4c105">
      <Url>https://nokia.sharepoint.com/sites/gxp/_layouts/15/DocIdRedir.aspx?ID=RBI5PAMIO524-1616901215-29025</Url>
      <Description>RBI5PAMIO524-1616901215-29025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545</TotalTime>
  <Pages>2</Pages>
  <Words>1010</Words>
  <Characters>5397</Characters>
  <Application>Microsoft Office Word</Application>
  <DocSecurity>0</DocSecurity>
  <Lines>44</Lines>
  <Paragraphs>12</Paragraphs>
  <ScaleCrop>false</ScaleCrop>
  <Manager/>
  <Company>Nokia</Company>
  <LinksUpToDate>false</LinksUpToDate>
  <CharactersWithSpaces>6395</CharactersWithSpaces>
  <SharedDoc>false</SharedDoc>
  <HyperlinkBase/>
  <HLinks>
    <vt:vector size="66" baseType="variant">
      <vt:variant>
        <vt:i4>8126534</vt:i4>
      </vt:variant>
      <vt:variant>
        <vt:i4>6</vt:i4>
      </vt:variant>
      <vt:variant>
        <vt:i4>0</vt:i4>
      </vt:variant>
      <vt:variant>
        <vt:i4>5</vt:i4>
      </vt:variant>
      <vt:variant>
        <vt:lpwstr>https://www.3gpp.org/ftp/TSG_RAN/WG2_RL2/TSGR2_120/Docs/R2-2213226.zip</vt:lpwstr>
      </vt:variant>
      <vt:variant>
        <vt:lpwstr/>
      </vt:variant>
      <vt:variant>
        <vt:i4>7405637</vt:i4>
      </vt:variant>
      <vt:variant>
        <vt:i4>3</vt:i4>
      </vt:variant>
      <vt:variant>
        <vt:i4>0</vt:i4>
      </vt:variant>
      <vt:variant>
        <vt:i4>5</vt:i4>
      </vt:variant>
      <vt:variant>
        <vt:lpwstr>https://www.3gpp.org/ftp/TSG_RAN/WG2_RL2/TSGR2_120/Docs/R2-2211138.zip</vt:lpwstr>
      </vt:variant>
      <vt:variant>
        <vt:lpwstr/>
      </vt:variant>
      <vt:variant>
        <vt:i4>6422562</vt:i4>
      </vt:variant>
      <vt:variant>
        <vt:i4>0</vt:i4>
      </vt:variant>
      <vt:variant>
        <vt:i4>0</vt:i4>
      </vt:variant>
      <vt:variant>
        <vt:i4>5</vt:i4>
      </vt:variant>
      <vt:variant>
        <vt:lpwstr>https://www.3gpp.org/ftp/tsg_ran/TSG_RAN/TSGR_105/Info_for_workplan/revised_WID_41/RAN2_5/RP-241771.zip</vt:lpwstr>
      </vt:variant>
      <vt:variant>
        <vt:lpwstr/>
      </vt:variant>
      <vt:variant>
        <vt:i4>7012356</vt:i4>
      </vt:variant>
      <vt:variant>
        <vt:i4>21</vt:i4>
      </vt:variant>
      <vt:variant>
        <vt:i4>0</vt:i4>
      </vt:variant>
      <vt:variant>
        <vt:i4>5</vt:i4>
      </vt:variant>
      <vt:variant>
        <vt:lpwstr>mailto:pilar.andres@nokia.com</vt:lpwstr>
      </vt:variant>
      <vt:variant>
        <vt:lpwstr/>
      </vt:variant>
      <vt:variant>
        <vt:i4>7012356</vt:i4>
      </vt:variant>
      <vt:variant>
        <vt:i4>18</vt:i4>
      </vt:variant>
      <vt:variant>
        <vt:i4>0</vt:i4>
      </vt:variant>
      <vt:variant>
        <vt:i4>5</vt:i4>
      </vt:variant>
      <vt:variant>
        <vt:lpwstr>mailto:pilar.andres@nokia.com</vt:lpwstr>
      </vt:variant>
      <vt:variant>
        <vt:lpwstr/>
      </vt:variant>
      <vt:variant>
        <vt:i4>3276890</vt:i4>
      </vt:variant>
      <vt:variant>
        <vt:i4>15</vt:i4>
      </vt:variant>
      <vt:variant>
        <vt:i4>0</vt:i4>
      </vt:variant>
      <vt:variant>
        <vt:i4>5</vt:i4>
      </vt:variant>
      <vt:variant>
        <vt:lpwstr>mailto:sunyoung.lee@nokia.com</vt:lpwstr>
      </vt:variant>
      <vt:variant>
        <vt:lpwstr/>
      </vt:variant>
      <vt:variant>
        <vt:i4>2883651</vt:i4>
      </vt:variant>
      <vt:variant>
        <vt:i4>12</vt:i4>
      </vt:variant>
      <vt:variant>
        <vt:i4>0</vt:i4>
      </vt:variant>
      <vt:variant>
        <vt:i4>5</vt:i4>
      </vt:variant>
      <vt:variant>
        <vt:lpwstr>mailto:zexian.li@nokia.com</vt:lpwstr>
      </vt:variant>
      <vt:variant>
        <vt:lpwstr/>
      </vt:variant>
      <vt:variant>
        <vt:i4>3276890</vt:i4>
      </vt:variant>
      <vt:variant>
        <vt:i4>9</vt:i4>
      </vt:variant>
      <vt:variant>
        <vt:i4>0</vt:i4>
      </vt:variant>
      <vt:variant>
        <vt:i4>5</vt:i4>
      </vt:variant>
      <vt:variant>
        <vt:lpwstr>mailto:sunyoung.lee@nokia.com</vt:lpwstr>
      </vt:variant>
      <vt:variant>
        <vt:lpwstr/>
      </vt:variant>
      <vt:variant>
        <vt:i4>2883651</vt:i4>
      </vt:variant>
      <vt:variant>
        <vt:i4>6</vt:i4>
      </vt:variant>
      <vt:variant>
        <vt:i4>0</vt:i4>
      </vt:variant>
      <vt:variant>
        <vt:i4>5</vt:i4>
      </vt:variant>
      <vt:variant>
        <vt:lpwstr>mailto:zexian.li@nokia.com</vt:lpwstr>
      </vt:variant>
      <vt:variant>
        <vt:lpwstr/>
      </vt:variant>
      <vt:variant>
        <vt:i4>1507443</vt:i4>
      </vt:variant>
      <vt:variant>
        <vt:i4>3</vt:i4>
      </vt:variant>
      <vt:variant>
        <vt:i4>0</vt:i4>
      </vt:variant>
      <vt:variant>
        <vt:i4>5</vt:i4>
      </vt:variant>
      <vt:variant>
        <vt:lpwstr>mailto:benoist.sebire@nokia.com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268</cp:revision>
  <dcterms:created xsi:type="dcterms:W3CDTF">2016-08-12T13:53:00Z</dcterms:created>
  <dcterms:modified xsi:type="dcterms:W3CDTF">2024-10-04T05:03:00Z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152ff39d-9646-4809-8136-b0b844454e68</vt:lpwstr>
  </property>
</Properties>
</file>